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4ED2B5" w14:textId="77777777" w:rsidR="00B53913" w:rsidRDefault="00B53913" w:rsidP="00B53913">
      <w:pPr>
        <w:tabs>
          <w:tab w:val="left" w:pos="2610"/>
        </w:tabs>
        <w:spacing w:line="240" w:lineRule="auto"/>
        <w:rPr>
          <w:b/>
          <w:sz w:val="32"/>
        </w:rPr>
      </w:pPr>
    </w:p>
    <w:p w14:paraId="60F667C8" w14:textId="5EC75CB5" w:rsidR="00B53913" w:rsidRPr="00B53913" w:rsidRDefault="00B53913" w:rsidP="00B53913">
      <w:pPr>
        <w:tabs>
          <w:tab w:val="left" w:pos="2610"/>
        </w:tabs>
        <w:spacing w:line="240" w:lineRule="auto"/>
        <w:rPr>
          <w:b/>
          <w:sz w:val="24"/>
        </w:rPr>
      </w:pPr>
      <w:proofErr w:type="gramStart"/>
      <w:r w:rsidRPr="00B53913">
        <w:rPr>
          <w:b/>
          <w:sz w:val="24"/>
        </w:rPr>
        <w:t>NAME :</w:t>
      </w:r>
      <w:proofErr w:type="gramEnd"/>
      <w:r w:rsidRPr="00B53913">
        <w:rPr>
          <w:b/>
          <w:sz w:val="24"/>
        </w:rPr>
        <w:t xml:space="preserve">  </w:t>
      </w:r>
      <w:r w:rsidR="00317CB2">
        <w:rPr>
          <w:b/>
          <w:sz w:val="24"/>
        </w:rPr>
        <w:t xml:space="preserve">ABIDA </w:t>
      </w:r>
      <w:r w:rsidR="00891850">
        <w:rPr>
          <w:b/>
          <w:sz w:val="24"/>
        </w:rPr>
        <w:t xml:space="preserve">                      </w:t>
      </w:r>
      <w:r w:rsidR="00891850" w:rsidRPr="00B53913">
        <w:rPr>
          <w:b/>
          <w:sz w:val="24"/>
        </w:rPr>
        <w:t>AGE</w:t>
      </w:r>
      <w:r w:rsidR="00891850" w:rsidRPr="00B53913">
        <w:rPr>
          <w:b/>
          <w:sz w:val="24"/>
        </w:rPr>
        <w:tab/>
        <w:t xml:space="preserve">:  </w:t>
      </w:r>
      <w:r w:rsidR="00C8114D">
        <w:rPr>
          <w:b/>
          <w:sz w:val="24"/>
        </w:rPr>
        <w:t>2</w:t>
      </w:r>
      <w:r w:rsidR="00891850" w:rsidRPr="00B53913">
        <w:rPr>
          <w:b/>
          <w:sz w:val="24"/>
        </w:rPr>
        <w:t xml:space="preserve"> </w:t>
      </w:r>
      <w:r w:rsidR="00317CB2">
        <w:rPr>
          <w:b/>
          <w:sz w:val="24"/>
        </w:rPr>
        <w:t>M</w:t>
      </w:r>
      <w:r w:rsidR="00891850" w:rsidRPr="00B53913">
        <w:rPr>
          <w:b/>
          <w:sz w:val="24"/>
        </w:rPr>
        <w:t xml:space="preserve">/ </w:t>
      </w:r>
      <w:r w:rsidR="00317CB2">
        <w:rPr>
          <w:b/>
          <w:sz w:val="24"/>
        </w:rPr>
        <w:t>F</w:t>
      </w:r>
      <w:r w:rsidR="0091635C">
        <w:rPr>
          <w:b/>
          <w:sz w:val="24"/>
        </w:rPr>
        <w:t xml:space="preserve">              </w:t>
      </w:r>
      <w:r w:rsidR="0091635C" w:rsidRPr="0091635C">
        <w:rPr>
          <w:b/>
          <w:sz w:val="24"/>
        </w:rPr>
        <w:t xml:space="preserve">DATE:  </w:t>
      </w:r>
      <w:r w:rsidR="00270EC2">
        <w:rPr>
          <w:b/>
          <w:sz w:val="24"/>
        </w:rPr>
        <w:fldChar w:fldCharType="begin"/>
      </w:r>
      <w:r w:rsidR="00270EC2">
        <w:rPr>
          <w:b/>
          <w:sz w:val="24"/>
        </w:rPr>
        <w:instrText xml:space="preserve"> DATE \@ "MMMM d, yyyy" </w:instrText>
      </w:r>
      <w:r w:rsidR="00270EC2">
        <w:rPr>
          <w:b/>
          <w:sz w:val="24"/>
        </w:rPr>
        <w:fldChar w:fldCharType="separate"/>
      </w:r>
      <w:r w:rsidR="00317CB2">
        <w:rPr>
          <w:b/>
          <w:noProof/>
          <w:sz w:val="24"/>
        </w:rPr>
        <w:t>October 17, 2023</w:t>
      </w:r>
      <w:r w:rsidR="00270EC2">
        <w:rPr>
          <w:b/>
          <w:sz w:val="24"/>
        </w:rPr>
        <w:fldChar w:fldCharType="end"/>
      </w:r>
    </w:p>
    <w:p w14:paraId="3C5E6026" w14:textId="727F1E31" w:rsidR="00B53913" w:rsidRPr="00B53913" w:rsidRDefault="00B53913" w:rsidP="00B53913">
      <w:pPr>
        <w:tabs>
          <w:tab w:val="left" w:pos="2610"/>
        </w:tabs>
        <w:spacing w:line="240" w:lineRule="auto"/>
        <w:rPr>
          <w:b/>
          <w:sz w:val="24"/>
        </w:rPr>
      </w:pPr>
      <w:r w:rsidRPr="00B53913">
        <w:rPr>
          <w:b/>
          <w:sz w:val="24"/>
        </w:rPr>
        <w:t xml:space="preserve">Refd. By DR.:  </w:t>
      </w:r>
      <w:r w:rsidR="00317CB2">
        <w:rPr>
          <w:b/>
          <w:sz w:val="24"/>
        </w:rPr>
        <w:t>RK CHOURASIYA DCH</w:t>
      </w:r>
      <w:r w:rsidR="00F428BA">
        <w:rPr>
          <w:b/>
          <w:sz w:val="24"/>
        </w:rPr>
        <w:t xml:space="preserve">                         </w:t>
      </w:r>
      <w:r w:rsidR="00CA0C7F">
        <w:rPr>
          <w:b/>
          <w:sz w:val="24"/>
        </w:rPr>
        <w:t xml:space="preserve">                </w:t>
      </w:r>
      <w:r w:rsidR="00891850">
        <w:rPr>
          <w:b/>
          <w:sz w:val="24"/>
        </w:rPr>
        <w:t xml:space="preserve">      </w:t>
      </w:r>
    </w:p>
    <w:p w14:paraId="65A29D6C" w14:textId="77777777" w:rsidR="00ED0EE1" w:rsidRPr="00B53913" w:rsidRDefault="00ED0EE1" w:rsidP="00B53913">
      <w:pPr>
        <w:tabs>
          <w:tab w:val="left" w:pos="2610"/>
        </w:tabs>
        <w:spacing w:line="240" w:lineRule="auto"/>
        <w:rPr>
          <w:b/>
          <w:sz w:val="24"/>
        </w:rPr>
      </w:pPr>
      <w:r>
        <w:rPr>
          <w:b/>
          <w:sz w:val="24"/>
        </w:rPr>
        <w:t>==============================================================================</w:t>
      </w:r>
    </w:p>
    <w:p w14:paraId="2A7E1346" w14:textId="76A284A3" w:rsidR="00B53913" w:rsidRPr="00891850" w:rsidRDefault="00891850" w:rsidP="0091635C">
      <w:pPr>
        <w:tabs>
          <w:tab w:val="left" w:pos="2610"/>
        </w:tabs>
        <w:jc w:val="center"/>
        <w:rPr>
          <w:b/>
          <w:bCs/>
          <w:sz w:val="24"/>
          <w:szCs w:val="32"/>
          <w:u w:val="single"/>
        </w:rPr>
      </w:pPr>
      <w:r w:rsidRPr="00891850">
        <w:rPr>
          <w:b/>
          <w:bCs/>
          <w:sz w:val="24"/>
          <w:szCs w:val="32"/>
          <w:u w:val="single"/>
        </w:rPr>
        <w:t xml:space="preserve">This Scan has been Proudly done on Brand New, Most Advanced </w:t>
      </w:r>
      <w:r w:rsidRPr="00891850">
        <w:rPr>
          <w:b/>
          <w:bCs/>
          <w:sz w:val="32"/>
          <w:szCs w:val="40"/>
          <w:u w:val="single"/>
        </w:rPr>
        <w:t>3 Tesla MRI</w:t>
      </w:r>
    </w:p>
    <w:p w14:paraId="05BC630C" w14:textId="3F0DD6EA" w:rsidR="00B53913" w:rsidRPr="00891850" w:rsidRDefault="00DB2440" w:rsidP="00891850">
      <w:pPr>
        <w:pStyle w:val="Heading1"/>
        <w:rPr>
          <w:b/>
        </w:rPr>
      </w:pPr>
      <w:r w:rsidRPr="00ED0EE1">
        <w:rPr>
          <w:b/>
        </w:rPr>
        <w:t>PLAIN M.R.I</w:t>
      </w:r>
      <w:r w:rsidR="00B53913" w:rsidRPr="00ED0EE1">
        <w:rPr>
          <w:b/>
        </w:rPr>
        <w:t>. STUDY OF BRAIN</w:t>
      </w:r>
    </w:p>
    <w:p w14:paraId="08742B1E" w14:textId="15D8F3CE" w:rsidR="00B53913" w:rsidRPr="00CA0C7F" w:rsidRDefault="00B53913" w:rsidP="00891850">
      <w:pPr>
        <w:pStyle w:val="Heading2"/>
        <w:rPr>
          <w:b w:val="0"/>
          <w:bCs/>
          <w:sz w:val="24"/>
          <w:szCs w:val="18"/>
          <w:u w:val="none"/>
        </w:rPr>
      </w:pPr>
      <w:r w:rsidRPr="00CA0C7F">
        <w:rPr>
          <w:b w:val="0"/>
          <w:bCs/>
          <w:sz w:val="24"/>
          <w:szCs w:val="18"/>
          <w:u w:val="none"/>
        </w:rPr>
        <w:t xml:space="preserve">Images are acquired using T1, T2 &amp; FLAIR axial, T1 </w:t>
      </w:r>
      <w:r w:rsidR="00DB2440" w:rsidRPr="00CA0C7F">
        <w:rPr>
          <w:b w:val="0"/>
          <w:bCs/>
          <w:sz w:val="24"/>
          <w:szCs w:val="18"/>
          <w:u w:val="none"/>
        </w:rPr>
        <w:t>Sagittal and</w:t>
      </w:r>
      <w:r w:rsidRPr="00CA0C7F">
        <w:rPr>
          <w:b w:val="0"/>
          <w:bCs/>
          <w:sz w:val="24"/>
          <w:szCs w:val="18"/>
          <w:u w:val="none"/>
        </w:rPr>
        <w:t xml:space="preserve"> T2 </w:t>
      </w:r>
      <w:r w:rsidR="00DB2440" w:rsidRPr="00CA0C7F">
        <w:rPr>
          <w:b w:val="0"/>
          <w:bCs/>
          <w:sz w:val="24"/>
          <w:szCs w:val="18"/>
          <w:u w:val="none"/>
        </w:rPr>
        <w:t>C</w:t>
      </w:r>
      <w:r w:rsidRPr="00CA0C7F">
        <w:rPr>
          <w:b w:val="0"/>
          <w:bCs/>
          <w:sz w:val="24"/>
          <w:szCs w:val="18"/>
          <w:u w:val="none"/>
        </w:rPr>
        <w:t>oronal sectio</w:t>
      </w:r>
      <w:r w:rsidR="00891850" w:rsidRPr="00CA0C7F">
        <w:rPr>
          <w:b w:val="0"/>
          <w:bCs/>
          <w:sz w:val="24"/>
          <w:szCs w:val="18"/>
          <w:u w:val="none"/>
        </w:rPr>
        <w:t>n</w:t>
      </w:r>
    </w:p>
    <w:p w14:paraId="6BA6D318" w14:textId="77777777" w:rsidR="00B53913" w:rsidRPr="00ED0EE1" w:rsidRDefault="00B53913" w:rsidP="00B53913">
      <w:pPr>
        <w:rPr>
          <w:b/>
          <w:sz w:val="40"/>
        </w:rPr>
      </w:pPr>
      <w:r w:rsidRPr="00ED0EE1">
        <w:rPr>
          <w:b/>
          <w:sz w:val="40"/>
        </w:rPr>
        <w:t>MRI REVEALS:</w:t>
      </w:r>
    </w:p>
    <w:p w14:paraId="52E4E537" w14:textId="0830B1C2" w:rsidR="00317CB2" w:rsidRPr="00317CB2" w:rsidRDefault="00317CB2" w:rsidP="00891850">
      <w:pPr>
        <w:pStyle w:val="NoSpacing"/>
        <w:jc w:val="both"/>
        <w:rPr>
          <w:rFonts w:ascii="Times New Roman" w:hAnsi="Times New Roman"/>
          <w:b/>
          <w:bCs/>
          <w:color w:val="1D1B11"/>
          <w:sz w:val="28"/>
          <w:szCs w:val="24"/>
        </w:rPr>
      </w:pPr>
      <w:bookmarkStart w:id="0" w:name="_Hlk148433617"/>
      <w:r>
        <w:rPr>
          <w:rFonts w:ascii="Times New Roman" w:hAnsi="Times New Roman"/>
          <w:b/>
          <w:bCs/>
          <w:color w:val="1D1B11"/>
          <w:sz w:val="28"/>
          <w:szCs w:val="24"/>
        </w:rPr>
        <w:t>Longitudinal</w:t>
      </w:r>
      <w:r w:rsidRPr="00317CB2">
        <w:rPr>
          <w:rFonts w:ascii="Times New Roman" w:hAnsi="Times New Roman"/>
          <w:b/>
          <w:bCs/>
          <w:color w:val="1D1B11"/>
          <w:sz w:val="28"/>
          <w:szCs w:val="24"/>
        </w:rPr>
        <w:t xml:space="preserve"> </w:t>
      </w:r>
      <w:bookmarkEnd w:id="0"/>
      <w:r w:rsidRPr="00317CB2">
        <w:rPr>
          <w:rFonts w:ascii="Times New Roman" w:hAnsi="Times New Roman"/>
          <w:b/>
          <w:bCs/>
          <w:color w:val="1D1B11"/>
          <w:sz w:val="28"/>
          <w:szCs w:val="24"/>
        </w:rPr>
        <w:t xml:space="preserve">T1WI hyperintensity and T2WI </w:t>
      </w:r>
      <w:proofErr w:type="spellStart"/>
      <w:r w:rsidRPr="00317CB2">
        <w:rPr>
          <w:rFonts w:ascii="Times New Roman" w:hAnsi="Times New Roman"/>
          <w:b/>
          <w:bCs/>
          <w:color w:val="1D1B11"/>
          <w:sz w:val="28"/>
          <w:szCs w:val="24"/>
        </w:rPr>
        <w:t>hypointensity</w:t>
      </w:r>
      <w:proofErr w:type="spellEnd"/>
      <w:r w:rsidRPr="00317CB2">
        <w:rPr>
          <w:rFonts w:ascii="Times New Roman" w:hAnsi="Times New Roman"/>
          <w:b/>
          <w:bCs/>
          <w:color w:val="1D1B11"/>
          <w:sz w:val="28"/>
          <w:szCs w:val="24"/>
        </w:rPr>
        <w:t xml:space="preserve"> noted at bilateral posterior limb of internal capsule.</w:t>
      </w:r>
    </w:p>
    <w:p w14:paraId="00089D7A" w14:textId="77777777" w:rsidR="00317CB2" w:rsidRDefault="00317CB2" w:rsidP="00891850">
      <w:pPr>
        <w:pStyle w:val="NoSpacing"/>
        <w:jc w:val="both"/>
        <w:rPr>
          <w:rFonts w:ascii="Times New Roman" w:hAnsi="Times New Roman"/>
          <w:color w:val="1D1B11"/>
          <w:sz w:val="28"/>
          <w:szCs w:val="24"/>
        </w:rPr>
      </w:pPr>
    </w:p>
    <w:p w14:paraId="3839DD12" w14:textId="68492D25" w:rsidR="00891850" w:rsidRDefault="00317CB2"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Rest of the </w:t>
      </w:r>
      <w:r w:rsidR="00891850">
        <w:rPr>
          <w:rFonts w:ascii="Times New Roman" w:hAnsi="Times New Roman"/>
          <w:color w:val="1D1B11"/>
          <w:sz w:val="28"/>
          <w:szCs w:val="24"/>
        </w:rPr>
        <w:t xml:space="preserve">Both cerebral hemispheres show normal MR morphology, signal intensity and gray white matter differentiation. The basal nuclei, thalami and corpus callosum are showing normal signal intensity pattern. </w:t>
      </w:r>
    </w:p>
    <w:p w14:paraId="1EE2BBE8" w14:textId="77777777" w:rsidR="00891850" w:rsidRDefault="00891850" w:rsidP="00891850">
      <w:pPr>
        <w:pStyle w:val="NoSpacing"/>
        <w:jc w:val="both"/>
        <w:rPr>
          <w:rFonts w:ascii="Times New Roman" w:hAnsi="Times New Roman"/>
          <w:color w:val="1D1B11"/>
          <w:sz w:val="28"/>
          <w:szCs w:val="24"/>
        </w:rPr>
      </w:pPr>
    </w:p>
    <w:p w14:paraId="7B4F67E1" w14:textId="37575599"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lateral ventricles and third ventricle are normal in size shape and outline. Septum pellucidum and falx cerebri are in midline. No mass effect or midline shift is seen. Supratentorial sulcal and cisternal spaces are normally visualized. </w:t>
      </w:r>
    </w:p>
    <w:p w14:paraId="30511036" w14:textId="77777777" w:rsidR="00891850" w:rsidRDefault="00891850" w:rsidP="00891850">
      <w:pPr>
        <w:pStyle w:val="NoSpacing"/>
        <w:jc w:val="both"/>
        <w:rPr>
          <w:rFonts w:ascii="Times New Roman" w:hAnsi="Times New Roman"/>
          <w:color w:val="1D1B11"/>
          <w:sz w:val="28"/>
          <w:szCs w:val="24"/>
        </w:rPr>
      </w:pPr>
    </w:p>
    <w:p w14:paraId="30E7A9A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Brain stem and cerebellar hemispheres are showing normal morphology, signal intensity and outline. Fourth ventricle is normal in size and midline in position.</w:t>
      </w:r>
    </w:p>
    <w:p w14:paraId="4263604D" w14:textId="77777777" w:rsidR="00891850" w:rsidRDefault="00891850" w:rsidP="00891850">
      <w:pPr>
        <w:pStyle w:val="NoSpacing"/>
        <w:jc w:val="both"/>
        <w:rPr>
          <w:rFonts w:ascii="Times New Roman" w:hAnsi="Times New Roman"/>
          <w:color w:val="1D1B11"/>
          <w:sz w:val="28"/>
          <w:szCs w:val="24"/>
        </w:rPr>
      </w:pPr>
    </w:p>
    <w:p w14:paraId="79724981"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No focal or diffuse area of altered signal intensity is seen. No obvious intra / extra-axial space occupying lesion is observed.</w:t>
      </w:r>
    </w:p>
    <w:p w14:paraId="307ACA68" w14:textId="77777777" w:rsidR="00891850" w:rsidRDefault="00891850" w:rsidP="00891850">
      <w:pPr>
        <w:pStyle w:val="NoSpacing"/>
        <w:jc w:val="both"/>
        <w:rPr>
          <w:rFonts w:ascii="Times New Roman" w:hAnsi="Times New Roman"/>
          <w:color w:val="1D1B11"/>
          <w:sz w:val="28"/>
          <w:szCs w:val="24"/>
        </w:rPr>
      </w:pPr>
    </w:p>
    <w:p w14:paraId="71B3CB06"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Major intracranial </w:t>
      </w:r>
      <w:proofErr w:type="spellStart"/>
      <w:r>
        <w:rPr>
          <w:rFonts w:ascii="Times New Roman" w:hAnsi="Times New Roman"/>
          <w:color w:val="1D1B11"/>
          <w:sz w:val="28"/>
          <w:szCs w:val="24"/>
        </w:rPr>
        <w:t>dural</w:t>
      </w:r>
      <w:proofErr w:type="spellEnd"/>
      <w:r>
        <w:rPr>
          <w:rFonts w:ascii="Times New Roman" w:hAnsi="Times New Roman"/>
          <w:color w:val="1D1B11"/>
          <w:sz w:val="28"/>
          <w:szCs w:val="24"/>
        </w:rPr>
        <w:t xml:space="preserve"> venous sinuses are showing normal outline and flow void.</w:t>
      </w:r>
    </w:p>
    <w:p w14:paraId="19809DD1" w14:textId="77777777" w:rsidR="00891850" w:rsidRDefault="00891850" w:rsidP="00891850">
      <w:pPr>
        <w:pStyle w:val="NoSpacing"/>
        <w:jc w:val="both"/>
        <w:rPr>
          <w:rFonts w:ascii="Times New Roman" w:hAnsi="Times New Roman"/>
          <w:color w:val="1D1B11"/>
          <w:sz w:val="28"/>
          <w:szCs w:val="24"/>
        </w:rPr>
      </w:pPr>
    </w:p>
    <w:p w14:paraId="76331F7B" w14:textId="77777777"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Sella, supra-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and para-</w:t>
      </w:r>
      <w:proofErr w:type="spellStart"/>
      <w:r>
        <w:rPr>
          <w:rFonts w:ascii="Times New Roman" w:hAnsi="Times New Roman"/>
          <w:color w:val="1D1B11"/>
          <w:sz w:val="28"/>
          <w:szCs w:val="24"/>
        </w:rPr>
        <w:t>sellar</w:t>
      </w:r>
      <w:proofErr w:type="spellEnd"/>
      <w:r>
        <w:rPr>
          <w:rFonts w:ascii="Times New Roman" w:hAnsi="Times New Roman"/>
          <w:color w:val="1D1B11"/>
          <w:sz w:val="28"/>
          <w:szCs w:val="24"/>
        </w:rPr>
        <w:t xml:space="preserve"> structures are normally visualized.</w:t>
      </w:r>
    </w:p>
    <w:p w14:paraId="224BB99B" w14:textId="77777777" w:rsidR="00891850" w:rsidRDefault="00891850" w:rsidP="00891850">
      <w:pPr>
        <w:pStyle w:val="NoSpacing"/>
        <w:jc w:val="both"/>
        <w:rPr>
          <w:rFonts w:ascii="Times New Roman" w:hAnsi="Times New Roman"/>
          <w:color w:val="1D1B11"/>
          <w:sz w:val="28"/>
          <w:szCs w:val="24"/>
        </w:rPr>
      </w:pPr>
    </w:p>
    <w:p w14:paraId="4E1C35F7" w14:textId="313BB874" w:rsidR="00891850" w:rsidRDefault="00891850" w:rsidP="00891850">
      <w:pPr>
        <w:pStyle w:val="NoSpacing"/>
        <w:jc w:val="both"/>
        <w:rPr>
          <w:rFonts w:ascii="Times New Roman" w:hAnsi="Times New Roman"/>
          <w:color w:val="1D1B11"/>
          <w:sz w:val="28"/>
          <w:szCs w:val="24"/>
        </w:rPr>
      </w:pPr>
      <w:r>
        <w:rPr>
          <w:rFonts w:ascii="Times New Roman" w:hAnsi="Times New Roman"/>
          <w:color w:val="1D1B11"/>
          <w:sz w:val="28"/>
          <w:szCs w:val="24"/>
        </w:rPr>
        <w:t xml:space="preserve">Region of bilateral internal acoustic meatus and </w:t>
      </w:r>
      <w:proofErr w:type="spellStart"/>
      <w:r>
        <w:rPr>
          <w:rFonts w:ascii="Times New Roman" w:hAnsi="Times New Roman"/>
          <w:color w:val="1D1B11"/>
          <w:sz w:val="28"/>
          <w:szCs w:val="24"/>
        </w:rPr>
        <w:t>cerebello</w:t>
      </w:r>
      <w:proofErr w:type="spellEnd"/>
      <w:r>
        <w:rPr>
          <w:rFonts w:ascii="Times New Roman" w:hAnsi="Times New Roman"/>
          <w:color w:val="1D1B11"/>
          <w:sz w:val="28"/>
          <w:szCs w:val="24"/>
        </w:rPr>
        <w:t>-pontine angle are normal.</w:t>
      </w:r>
    </w:p>
    <w:p w14:paraId="5B1FF7CE" w14:textId="7472867B" w:rsidR="00C8114D" w:rsidRDefault="00C8114D" w:rsidP="00891850">
      <w:pPr>
        <w:pStyle w:val="NoSpacing"/>
        <w:jc w:val="both"/>
        <w:rPr>
          <w:rFonts w:ascii="Times New Roman" w:hAnsi="Times New Roman"/>
          <w:color w:val="1D1B11"/>
          <w:sz w:val="28"/>
          <w:szCs w:val="24"/>
        </w:rPr>
      </w:pPr>
    </w:p>
    <w:p w14:paraId="413E3E68" w14:textId="77777777" w:rsidR="00317CB2" w:rsidRDefault="00DB2440" w:rsidP="00ED0EE1">
      <w:pPr>
        <w:pStyle w:val="Heading1"/>
        <w:jc w:val="left"/>
        <w:rPr>
          <w:b/>
          <w:u w:val="none"/>
        </w:rPr>
      </w:pPr>
      <w:r w:rsidRPr="00ED0EE1">
        <w:rPr>
          <w:b/>
        </w:rPr>
        <w:t>IMPRESSION:</w:t>
      </w:r>
      <w:r w:rsidR="00B53913" w:rsidRPr="00ED0EE1">
        <w:rPr>
          <w:b/>
          <w:u w:val="none"/>
        </w:rPr>
        <w:t xml:space="preserve">  </w:t>
      </w:r>
    </w:p>
    <w:p w14:paraId="40D11A36" w14:textId="506B027A" w:rsidR="00B53913" w:rsidRPr="00ED0EE1" w:rsidRDefault="00317CB2" w:rsidP="00ED0EE1">
      <w:pPr>
        <w:pStyle w:val="Heading1"/>
        <w:jc w:val="left"/>
        <w:rPr>
          <w:b/>
          <w:u w:val="none"/>
        </w:rPr>
      </w:pPr>
      <w:r w:rsidRPr="00317CB2">
        <w:rPr>
          <w:b/>
          <w:u w:val="none"/>
        </w:rPr>
        <w:t xml:space="preserve">Longitudinal T1WI hyperintensity and T2WI </w:t>
      </w:r>
      <w:proofErr w:type="spellStart"/>
      <w:r w:rsidRPr="00317CB2">
        <w:rPr>
          <w:b/>
          <w:u w:val="none"/>
        </w:rPr>
        <w:t>hypointensity</w:t>
      </w:r>
      <w:proofErr w:type="spellEnd"/>
      <w:r w:rsidRPr="00317CB2">
        <w:rPr>
          <w:b/>
          <w:u w:val="none"/>
        </w:rPr>
        <w:t xml:space="preserve"> noted at bilateral posterior limb of internal capsule.</w:t>
      </w:r>
      <w:r>
        <w:rPr>
          <w:b/>
          <w:u w:val="none"/>
        </w:rPr>
        <w:t xml:space="preserve"> F/S/</w:t>
      </w:r>
      <w:proofErr w:type="gramStart"/>
      <w:r>
        <w:rPr>
          <w:b/>
          <w:u w:val="none"/>
        </w:rPr>
        <w:t>O ?Normal</w:t>
      </w:r>
      <w:proofErr w:type="gramEnd"/>
      <w:r>
        <w:rPr>
          <w:b/>
          <w:u w:val="none"/>
        </w:rPr>
        <w:t xml:space="preserve"> Myelination Pattern</w:t>
      </w:r>
    </w:p>
    <w:p w14:paraId="30E75C90" w14:textId="77777777" w:rsidR="00B53913" w:rsidRPr="00ED0EE1" w:rsidRDefault="00B53913" w:rsidP="00B53913">
      <w:pPr>
        <w:tabs>
          <w:tab w:val="left" w:pos="2430"/>
          <w:tab w:val="left" w:pos="2880"/>
        </w:tabs>
        <w:rPr>
          <w:sz w:val="28"/>
        </w:rPr>
      </w:pPr>
    </w:p>
    <w:p w14:paraId="36D6DD13" w14:textId="77777777" w:rsidR="00EC45C0" w:rsidRDefault="00B53913" w:rsidP="00B53913">
      <w:pPr>
        <w:tabs>
          <w:tab w:val="left" w:pos="2430"/>
          <w:tab w:val="left" w:pos="2880"/>
        </w:tabs>
      </w:pPr>
      <w:r>
        <w:t>Suggested :</w:t>
      </w:r>
      <w:r w:rsidRPr="00E77D4A">
        <w:t xml:space="preserve"> </w:t>
      </w:r>
      <w:proofErr w:type="spellStart"/>
      <w:r w:rsidRPr="00E77D4A">
        <w:t>C</w:t>
      </w:r>
      <w:r>
        <w:t>linico</w:t>
      </w:r>
      <w:proofErr w:type="spellEnd"/>
      <w:r>
        <w:t>-pathological correlation</w:t>
      </w:r>
    </w:p>
    <w:sectPr w:rsidR="00EC45C0" w:rsidSect="00ED0EE1">
      <w:pgSz w:w="12240" w:h="15840"/>
      <w:pgMar w:top="1440" w:right="1440" w:bottom="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TC Bookman Light">
    <w:altName w:val="Bookman Old Style"/>
    <w:charset w:val="00"/>
    <w:family w:val="roman"/>
    <w:pitch w:val="variable"/>
    <w:sig w:usb0="00000001"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913"/>
    <w:rsid w:val="00080587"/>
    <w:rsid w:val="000B7F54"/>
    <w:rsid w:val="00270EC2"/>
    <w:rsid w:val="002C78EF"/>
    <w:rsid w:val="002E0318"/>
    <w:rsid w:val="00301BBB"/>
    <w:rsid w:val="00317CB2"/>
    <w:rsid w:val="00487630"/>
    <w:rsid w:val="00507442"/>
    <w:rsid w:val="00515172"/>
    <w:rsid w:val="00551FDD"/>
    <w:rsid w:val="005E025E"/>
    <w:rsid w:val="006669E0"/>
    <w:rsid w:val="00765962"/>
    <w:rsid w:val="007750A0"/>
    <w:rsid w:val="007971E1"/>
    <w:rsid w:val="007B3234"/>
    <w:rsid w:val="00891850"/>
    <w:rsid w:val="0091635C"/>
    <w:rsid w:val="00931996"/>
    <w:rsid w:val="0093686A"/>
    <w:rsid w:val="00B360D4"/>
    <w:rsid w:val="00B53913"/>
    <w:rsid w:val="00BA087C"/>
    <w:rsid w:val="00BC38EB"/>
    <w:rsid w:val="00C61186"/>
    <w:rsid w:val="00C71E64"/>
    <w:rsid w:val="00C8114D"/>
    <w:rsid w:val="00C879D8"/>
    <w:rsid w:val="00CA0C7F"/>
    <w:rsid w:val="00DB2440"/>
    <w:rsid w:val="00DB46DF"/>
    <w:rsid w:val="00E879A5"/>
    <w:rsid w:val="00EA2DAC"/>
    <w:rsid w:val="00EC45C0"/>
    <w:rsid w:val="00ED0EE1"/>
    <w:rsid w:val="00F428BA"/>
    <w:rsid w:val="00FB0A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67C23B"/>
  <w15:docId w15:val="{9FFD7B9F-0E84-48DB-9B54-295A6106C8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FDD"/>
  </w:style>
  <w:style w:type="paragraph" w:styleId="Heading1">
    <w:name w:val="heading 1"/>
    <w:basedOn w:val="Normal"/>
    <w:next w:val="Normal"/>
    <w:link w:val="Heading1Char"/>
    <w:qFormat/>
    <w:rsid w:val="00B53913"/>
    <w:pPr>
      <w:keepNext/>
      <w:tabs>
        <w:tab w:val="left" w:pos="2610"/>
      </w:tabs>
      <w:spacing w:after="0" w:line="240" w:lineRule="auto"/>
      <w:jc w:val="center"/>
      <w:outlineLvl w:val="0"/>
    </w:pPr>
    <w:rPr>
      <w:rFonts w:ascii="ITC Bookman Light" w:eastAsia="Times New Roman" w:hAnsi="ITC Bookman Light" w:cs="Times New Roman"/>
      <w:sz w:val="28"/>
      <w:szCs w:val="20"/>
      <w:u w:val="single"/>
    </w:rPr>
  </w:style>
  <w:style w:type="paragraph" w:styleId="Heading2">
    <w:name w:val="heading 2"/>
    <w:basedOn w:val="Normal"/>
    <w:next w:val="Normal"/>
    <w:link w:val="Heading2Char"/>
    <w:qFormat/>
    <w:rsid w:val="00B53913"/>
    <w:pPr>
      <w:keepNext/>
      <w:spacing w:after="0" w:line="240" w:lineRule="auto"/>
      <w:outlineLvl w:val="1"/>
    </w:pPr>
    <w:rPr>
      <w:rFonts w:ascii="Times New Roman" w:eastAsia="Times New Roman" w:hAnsi="Times New Roman" w:cs="Times New Roman"/>
      <w:b/>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B53913"/>
    <w:rPr>
      <w:rFonts w:ascii="ITC Bookman Light" w:eastAsia="Times New Roman" w:hAnsi="ITC Bookman Light" w:cs="Times New Roman"/>
      <w:sz w:val="28"/>
      <w:szCs w:val="20"/>
      <w:u w:val="single"/>
    </w:rPr>
  </w:style>
  <w:style w:type="character" w:customStyle="1" w:styleId="Heading2Char">
    <w:name w:val="Heading 2 Char"/>
    <w:basedOn w:val="DefaultParagraphFont"/>
    <w:link w:val="Heading2"/>
    <w:rsid w:val="00B53913"/>
    <w:rPr>
      <w:rFonts w:ascii="Times New Roman" w:eastAsia="Times New Roman" w:hAnsi="Times New Roman" w:cs="Times New Roman"/>
      <w:b/>
      <w:szCs w:val="20"/>
      <w:u w:val="single"/>
    </w:rPr>
  </w:style>
  <w:style w:type="paragraph" w:styleId="NoSpacing">
    <w:name w:val="No Spacing"/>
    <w:basedOn w:val="Normal"/>
    <w:uiPriority w:val="1"/>
    <w:qFormat/>
    <w:rsid w:val="00891850"/>
    <w:pPr>
      <w:spacing w:after="0" w:line="240" w:lineRule="auto"/>
    </w:pPr>
    <w:rPr>
      <w:rFonts w:ascii="Tahoma" w:eastAsia="Tahoma" w:hAnsi="Tahoma" w:cs="Times New Roman"/>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3868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DA312-DB4F-4E20-AF1A-3122270656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264</Words>
  <Characters>1508</Characters>
  <Application>Microsoft Office Word</Application>
  <DocSecurity>0</DocSecurity>
  <Lines>12</Lines>
  <Paragraphs>3</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PLAIN M.R.I. STUDY OF BRAIN</vt:lpstr>
      <vt:lpstr>    Images are acquired using T1, T2 &amp; FLAIR axial, T1 Sagittal and T2 Coronal secti</vt:lpstr>
      <vt:lpstr/>
      <vt:lpstr>IMPRESSION:   Bilateral ventricle system is prominent.</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ABINASH</dc:creator>
  <cp:lastModifiedBy>admin</cp:lastModifiedBy>
  <cp:revision>2</cp:revision>
  <cp:lastPrinted>2023-10-17T05:43:00Z</cp:lastPrinted>
  <dcterms:created xsi:type="dcterms:W3CDTF">2023-10-17T05:50:00Z</dcterms:created>
  <dcterms:modified xsi:type="dcterms:W3CDTF">2023-10-17T05:50:00Z</dcterms:modified>
</cp:coreProperties>
</file>