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34762B44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D0793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DIVYANSH YADAV</w:t>
      </w:r>
      <w:r w:rsidR="00146E6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6C622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</w:t>
      </w:r>
      <w:r w:rsidR="00D0793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3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D0793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D0793C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20 November 2025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3FD57863" w14:textId="377D5FF6" w:rsidR="00CD03C0" w:rsidRPr="00CD03C0" w:rsidRDefault="00B53913" w:rsidP="00716D3D">
      <w:pPr>
        <w:pStyle w:val="NormalWeb"/>
        <w:spacing w:before="0" w:beforeAutospacing="0" w:after="0" w:afterAutospacing="0"/>
        <w:rPr>
          <w:b/>
        </w:rPr>
      </w:pPr>
      <w:proofErr w:type="spellStart"/>
      <w:r w:rsidRPr="00B53913">
        <w:rPr>
          <w:b/>
        </w:rPr>
        <w:t>Refd</w:t>
      </w:r>
      <w:proofErr w:type="spellEnd"/>
      <w:r w:rsidRPr="00B53913">
        <w:rPr>
          <w:b/>
        </w:rPr>
        <w:t xml:space="preserve">. By.: </w:t>
      </w:r>
      <w:r w:rsidR="00B6141B" w:rsidRPr="00CD03C0">
        <w:rPr>
          <w:b/>
        </w:rPr>
        <w:t xml:space="preserve">DR. </w:t>
      </w:r>
      <w:r w:rsidR="00D0793C">
        <w:rPr>
          <w:b/>
        </w:rPr>
        <w:t>SANJAY KUMAR MBBS</w:t>
      </w:r>
    </w:p>
    <w:p w14:paraId="65A29D6C" w14:textId="77777777" w:rsidR="00ED0EE1" w:rsidRPr="00B53913" w:rsidRDefault="00ED0EE1" w:rsidP="00C51141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  <w:bookmarkEnd w:id="0"/>
    </w:p>
    <w:p w14:paraId="2A7E1346" w14:textId="28C08A6B" w:rsidR="00B53913" w:rsidRPr="00891850" w:rsidRDefault="00B53913" w:rsidP="00C05DF2">
      <w:pPr>
        <w:tabs>
          <w:tab w:val="left" w:pos="2610"/>
        </w:tabs>
        <w:spacing w:after="0" w:line="240" w:lineRule="auto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Cs w:val="28"/>
          <w:u w:val="single"/>
        </w:rPr>
        <w:t xml:space="preserve">   </w:t>
      </w:r>
      <w:r w:rsidR="00891850"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="00891850" w:rsidRPr="00891850">
        <w:rPr>
          <w:b/>
          <w:bCs/>
          <w:sz w:val="32"/>
          <w:szCs w:val="40"/>
          <w:u w:val="single"/>
        </w:rPr>
        <w:t>3 Tesla MRI</w:t>
      </w:r>
    </w:p>
    <w:p w14:paraId="29FC1F33" w14:textId="1647B4E9" w:rsidR="00BE5D39" w:rsidRPr="00891850" w:rsidRDefault="00BE5D39" w:rsidP="00BE5D39">
      <w:pPr>
        <w:pStyle w:val="Heading1"/>
        <w:rPr>
          <w:b/>
        </w:rPr>
      </w:pPr>
      <w:r w:rsidRPr="00ED0EE1">
        <w:rPr>
          <w:b/>
        </w:rPr>
        <w:t>M.R.I. STUDY OF BRAIN</w:t>
      </w:r>
      <w:r>
        <w:rPr>
          <w:b/>
        </w:rPr>
        <w:t xml:space="preserve"> </w:t>
      </w:r>
    </w:p>
    <w:p w14:paraId="30B40B74" w14:textId="77777777" w:rsidR="00D0793C" w:rsidRPr="00D0793C" w:rsidRDefault="00D0793C" w:rsidP="00D0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D0793C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Technique</w:t>
      </w:r>
      <w:r w:rsidRPr="00D0793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:</w:t>
      </w:r>
      <w:r w:rsidRPr="00D0793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br/>
        <w:t>MRI of the brain was performed using standard sequences in axial, coronal, and sagittal planes, including T1-weighted, T2-weighted, FLAIR, and diffusion-weighted imaging.</w:t>
      </w:r>
    </w:p>
    <w:p w14:paraId="0628410D" w14:textId="77777777" w:rsidR="00D0793C" w:rsidRPr="00D0793C" w:rsidRDefault="00D0793C" w:rsidP="00D07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079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4E114A8">
          <v:rect id="_x0000_i1026" style="width:0;height:1.5pt" o:hralign="center" o:hrstd="t" o:hr="t" fillcolor="#a0a0a0" stroked="f"/>
        </w:pict>
      </w:r>
    </w:p>
    <w:p w14:paraId="51545661" w14:textId="77777777" w:rsidR="00D0793C" w:rsidRPr="00D0793C" w:rsidRDefault="00D0793C" w:rsidP="00D0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D0793C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Findings</w:t>
      </w:r>
      <w:r w:rsidRPr="00D0793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:</w:t>
      </w:r>
    </w:p>
    <w:p w14:paraId="2B82AC18" w14:textId="77777777" w:rsidR="00D0793C" w:rsidRPr="00D0793C" w:rsidRDefault="00D0793C" w:rsidP="00D07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D0793C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Left cerebral hemisphere shows volume loss</w:t>
      </w:r>
      <w:r w:rsidRPr="00D0793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, predominantly involving the parietal and occipital lobes. Associated sulcal prominence is noted.</w:t>
      </w:r>
    </w:p>
    <w:p w14:paraId="4F10DAED" w14:textId="77777777" w:rsidR="00D0793C" w:rsidRPr="00D0793C" w:rsidRDefault="00D0793C" w:rsidP="00D07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D0793C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Left lateral ventricle is dilated</w:t>
      </w:r>
      <w:r w:rsidRPr="00D0793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, with </w:t>
      </w:r>
      <w:r w:rsidRPr="00D0793C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prominent posterior horn</w:t>
      </w:r>
      <w:r w:rsidRPr="00D0793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, suggestive of ex vacuo dilatation.</w:t>
      </w:r>
    </w:p>
    <w:p w14:paraId="54AB9781" w14:textId="77777777" w:rsidR="00D0793C" w:rsidRPr="00D0793C" w:rsidRDefault="00D0793C" w:rsidP="00D07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D0793C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Midline structures are mildly shifted towards the left</w:t>
      </w:r>
      <w:r w:rsidRPr="00D0793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, consistent with asymmetric cerebral volume.</w:t>
      </w:r>
    </w:p>
    <w:p w14:paraId="55E00ECC" w14:textId="77777777" w:rsidR="00D0793C" w:rsidRPr="00D0793C" w:rsidRDefault="00D0793C" w:rsidP="00D07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D0793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Myelination pattern is appropriate for age.</w:t>
      </w:r>
    </w:p>
    <w:p w14:paraId="0FA48746" w14:textId="77777777" w:rsidR="00D0793C" w:rsidRPr="00D0793C" w:rsidRDefault="00D0793C" w:rsidP="00D07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D0793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No evidence of acute infarct, </w:t>
      </w:r>
      <w:proofErr w:type="spellStart"/>
      <w:r w:rsidRPr="00D0793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hemorrhage</w:t>
      </w:r>
      <w:proofErr w:type="spellEnd"/>
      <w:r w:rsidRPr="00D0793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, or mass lesion.</w:t>
      </w:r>
    </w:p>
    <w:p w14:paraId="35E62FC5" w14:textId="77777777" w:rsidR="00D0793C" w:rsidRPr="00D0793C" w:rsidRDefault="00D0793C" w:rsidP="00D07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D0793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Basal ganglia, thalami, brainstem, and cerebellum appear normal.</w:t>
      </w:r>
    </w:p>
    <w:p w14:paraId="5AC359E7" w14:textId="77777777" w:rsidR="00D0793C" w:rsidRPr="00D0793C" w:rsidRDefault="00D0793C" w:rsidP="00D07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D0793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No abnormal diffusion restriction.</w:t>
      </w:r>
    </w:p>
    <w:p w14:paraId="135CDBBF" w14:textId="77777777" w:rsidR="00D0793C" w:rsidRPr="00D0793C" w:rsidRDefault="00D0793C" w:rsidP="00D07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D0793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No extra-axial fluid collection.</w:t>
      </w:r>
    </w:p>
    <w:p w14:paraId="6C66E648" w14:textId="77777777" w:rsidR="00D0793C" w:rsidRPr="00D0793C" w:rsidRDefault="00D0793C" w:rsidP="00D079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D0793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pict w14:anchorId="69E23836">
          <v:rect id="_x0000_i1027" style="width:0;height:1.5pt" o:hralign="center" o:hrstd="t" o:hr="t" fillcolor="#a0a0a0" stroked="f"/>
        </w:pict>
      </w:r>
    </w:p>
    <w:p w14:paraId="429D4554" w14:textId="77777777" w:rsidR="00D0793C" w:rsidRPr="00D0793C" w:rsidRDefault="00D0793C" w:rsidP="00D0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D0793C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Impression</w:t>
      </w:r>
      <w:r w:rsidRPr="00D0793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:</w:t>
      </w:r>
    </w:p>
    <w:p w14:paraId="26797405" w14:textId="77777777" w:rsidR="00D0793C" w:rsidRPr="00D0793C" w:rsidRDefault="00D0793C" w:rsidP="00D07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</w:pPr>
      <w:r w:rsidRPr="00D0793C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Left cerebral hemiatrophy, with ex vacuo dilatation of the left lateral ventricle, most marked in the posterior horn.</w:t>
      </w:r>
    </w:p>
    <w:p w14:paraId="1C64A8C1" w14:textId="77777777" w:rsidR="00D0793C" w:rsidRPr="00D0793C" w:rsidRDefault="00D0793C" w:rsidP="00D07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</w:pPr>
      <w:r w:rsidRPr="00D0793C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Findings may be sequelae of perinatal insult, vascular event, or congenital malformation. Clinical correlation and history recommended.</w:t>
      </w:r>
    </w:p>
    <w:p w14:paraId="2DF13F51" w14:textId="6577BA4D" w:rsidR="00D0793C" w:rsidRPr="00D0793C" w:rsidRDefault="00D0793C" w:rsidP="00D0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0793C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Suggested: Follow Up Scan</w:t>
      </w:r>
    </w:p>
    <w:p w14:paraId="5CAAABC9" w14:textId="77777777" w:rsidR="00D0793C" w:rsidRPr="00D0793C" w:rsidRDefault="00D0793C" w:rsidP="00D07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079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6935EE3">
          <v:rect id="_x0000_i1028" style="width:0;height:1.5pt" o:hralign="center" o:hrstd="t" o:hr="t" fillcolor="#a0a0a0" stroked="f"/>
        </w:pict>
      </w:r>
    </w:p>
    <w:p w14:paraId="36D6DD13" w14:textId="319CC750" w:rsidR="00EC45C0" w:rsidRDefault="00716D3D" w:rsidP="00D0793C">
      <w:pPr>
        <w:spacing w:after="0"/>
      </w:pPr>
      <w:r>
        <w:t xml:space="preserve">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664583F8" wp14:editId="618862CF">
            <wp:extent cx="1326101" cy="1200150"/>
            <wp:effectExtent l="0" t="0" r="7620" b="0"/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416" cy="12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52C2E"/>
    <w:multiLevelType w:val="multilevel"/>
    <w:tmpl w:val="4BD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E91DA2"/>
    <w:multiLevelType w:val="multilevel"/>
    <w:tmpl w:val="195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2"/>
  </w:num>
  <w:num w:numId="2" w16cid:durableId="1487358744">
    <w:abstractNumId w:val="0"/>
  </w:num>
  <w:num w:numId="3" w16cid:durableId="2120949158">
    <w:abstractNumId w:val="3"/>
  </w:num>
  <w:num w:numId="4" w16cid:durableId="1867018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B7F54"/>
    <w:rsid w:val="00133905"/>
    <w:rsid w:val="00146E61"/>
    <w:rsid w:val="001C7254"/>
    <w:rsid w:val="001E6FA3"/>
    <w:rsid w:val="0021770F"/>
    <w:rsid w:val="00261D0D"/>
    <w:rsid w:val="002A2176"/>
    <w:rsid w:val="002C78EF"/>
    <w:rsid w:val="002E0318"/>
    <w:rsid w:val="00301BBB"/>
    <w:rsid w:val="003B41C1"/>
    <w:rsid w:val="003D2264"/>
    <w:rsid w:val="003D3585"/>
    <w:rsid w:val="00417DF9"/>
    <w:rsid w:val="0043261B"/>
    <w:rsid w:val="00487630"/>
    <w:rsid w:val="0050599B"/>
    <w:rsid w:val="00507442"/>
    <w:rsid w:val="00515172"/>
    <w:rsid w:val="00532BEC"/>
    <w:rsid w:val="00551FDD"/>
    <w:rsid w:val="00592C86"/>
    <w:rsid w:val="005C5A2B"/>
    <w:rsid w:val="005E025E"/>
    <w:rsid w:val="00633635"/>
    <w:rsid w:val="00637EB6"/>
    <w:rsid w:val="006C622C"/>
    <w:rsid w:val="00716D3D"/>
    <w:rsid w:val="00765962"/>
    <w:rsid w:val="007750A0"/>
    <w:rsid w:val="007971E1"/>
    <w:rsid w:val="007B3234"/>
    <w:rsid w:val="007D2DAF"/>
    <w:rsid w:val="007E0611"/>
    <w:rsid w:val="00891850"/>
    <w:rsid w:val="008A1095"/>
    <w:rsid w:val="00931996"/>
    <w:rsid w:val="0093686A"/>
    <w:rsid w:val="009522C4"/>
    <w:rsid w:val="00A46945"/>
    <w:rsid w:val="00AE3BB6"/>
    <w:rsid w:val="00B1012C"/>
    <w:rsid w:val="00B360D4"/>
    <w:rsid w:val="00B53913"/>
    <w:rsid w:val="00B6141B"/>
    <w:rsid w:val="00BA087C"/>
    <w:rsid w:val="00BC38EB"/>
    <w:rsid w:val="00BE5D39"/>
    <w:rsid w:val="00C05DF2"/>
    <w:rsid w:val="00C51141"/>
    <w:rsid w:val="00C61186"/>
    <w:rsid w:val="00C71E64"/>
    <w:rsid w:val="00C879D8"/>
    <w:rsid w:val="00CA0C7F"/>
    <w:rsid w:val="00CD03C0"/>
    <w:rsid w:val="00D0793C"/>
    <w:rsid w:val="00D62DD1"/>
    <w:rsid w:val="00DB2440"/>
    <w:rsid w:val="00DB46DF"/>
    <w:rsid w:val="00E17413"/>
    <w:rsid w:val="00E879A5"/>
    <w:rsid w:val="00EA2DAC"/>
    <w:rsid w:val="00EC45C0"/>
    <w:rsid w:val="00ED0EE1"/>
    <w:rsid w:val="00F75485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2025-11-20T05:55:00Z</cp:lastPrinted>
  <dcterms:created xsi:type="dcterms:W3CDTF">2025-11-20T05:56:00Z</dcterms:created>
  <dcterms:modified xsi:type="dcterms:W3CDTF">2025-11-20T05:56:00Z</dcterms:modified>
</cp:coreProperties>
</file>