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24EAA143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3254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BHARAT BHUSHAN SINGH</w:t>
      </w:r>
      <w:r w:rsidR="00E87B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3254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07/01/2026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AGE:  </w:t>
      </w:r>
      <w:r w:rsidR="00E87B5D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</w:t>
      </w:r>
      <w:r w:rsidR="0053254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</w:t>
      </w:r>
      <w:r w:rsidR="00DE1313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DE1313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EF36FCC" w14:textId="6C872D85" w:rsidR="0095386B" w:rsidRPr="00DE1313" w:rsidRDefault="0095386B" w:rsidP="00DE1313">
      <w:pPr>
        <w:pStyle w:val="NormalWeb"/>
        <w:spacing w:before="0" w:beforeAutospacing="0" w:after="0" w:afterAutospacing="0"/>
        <w:rPr>
          <w:b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Cs w:val="22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Cs w:val="22"/>
        </w:rPr>
        <w:t xml:space="preserve">. By DR.: </w:t>
      </w:r>
      <w:r w:rsidR="00892A49" w:rsidRPr="00892A49">
        <w:rPr>
          <w:b/>
          <w:bCs/>
        </w:rPr>
        <w:t xml:space="preserve">DR. </w:t>
      </w:r>
      <w:r w:rsidR="00E87B5D">
        <w:rPr>
          <w:b/>
          <w:bCs/>
        </w:rPr>
        <w:t xml:space="preserve">K </w:t>
      </w:r>
      <w:r w:rsidR="0053254A">
        <w:rPr>
          <w:b/>
          <w:bCs/>
        </w:rPr>
        <w:t>SASIKUMAR DNB ORTHO</w:t>
      </w:r>
    </w:p>
    <w:p w14:paraId="24B308AB" w14:textId="6D7BA416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proofErr w:type="gramStart"/>
      <w:r w:rsidR="00D011CA">
        <w:rPr>
          <w:rFonts w:ascii="Arial" w:hAnsi="Arial" w:cs="Arial"/>
          <w:b/>
          <w:sz w:val="26"/>
        </w:rPr>
        <w:t>D</w:t>
      </w:r>
      <w:r w:rsidR="001A40D2" w:rsidRPr="00F20F39">
        <w:rPr>
          <w:rFonts w:ascii="Arial" w:hAnsi="Arial" w:cs="Arial"/>
          <w:b/>
          <w:sz w:val="26"/>
        </w:rPr>
        <w:t>L.SPINE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1C00A57" w14:textId="3E3CB0F2" w:rsidR="00E87B5D" w:rsidRPr="00E87B5D" w:rsidRDefault="000372A1" w:rsidP="00E8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Multiplanar, multisequence MRI of the </w:t>
      </w:r>
      <w:r w:rsidR="00D01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Dorso 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lumbar spine was performed </w:t>
      </w:r>
    </w:p>
    <w:p w14:paraId="2F598585" w14:textId="77777777" w:rsidR="00E87B5D" w:rsidRPr="00E87B5D" w:rsidRDefault="00E87B5D" w:rsidP="005325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</w:t>
      </w:r>
    </w:p>
    <w:p w14:paraId="186417F6" w14:textId="04EF5699" w:rsidR="00E87B5D" w:rsidRPr="00E87B5D" w:rsidRDefault="0053254A" w:rsidP="00D011CA">
      <w:pPr>
        <w:numPr>
          <w:ilvl w:val="0"/>
          <w:numId w:val="16"/>
        </w:numPr>
        <w:spacing w:before="100" w:beforeAutospacing="1" w:after="100" w:afterAutospacing="1" w:line="240" w:lineRule="auto"/>
        <w:ind w:right="-13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1" w:name="_Hlk218691978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Lumbari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E87B5D"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</w:t>
      </w:r>
      <w:proofErr w:type="gramEnd"/>
      <w:r w:rsidR="00E87B5D"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="00E87B5D"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vertebra</w:t>
      </w:r>
      <w:r w:rsidR="00E87B5D"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2F7E745" w14:textId="77777777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B703708" w14:textId="0815B27B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intervertebral disc space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bookmarkStart w:id="2" w:name="_Hlk218691856"/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bookmarkEnd w:id="2"/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AFBF623" w14:textId="45CF2492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="0053254A"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="0053254A"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F1E7A73" w14:textId="4AE450D0" w:rsid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causing minimal indentation of the thecal sac</w:t>
      </w:r>
      <w:r w:rsidR="005325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0027865" w14:textId="21438828" w:rsidR="0053254A" w:rsidRPr="0053254A" w:rsidRDefault="0053254A" w:rsidP="0053254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</w:t>
      </w:r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iffuse disc bulge </w:t>
      </w:r>
      <w:proofErr w:type="gramStart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  central</w:t>
      </w:r>
      <w:proofErr w:type="gramEnd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protrusion causing anterior thecal sac </w:t>
      </w:r>
      <w:proofErr w:type="gramStart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,</w:t>
      </w:r>
      <w:proofErr w:type="gramEnd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compression of bilateral traversing nerve roots and B/L neural foraminal stenosis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2F4C709C" w14:textId="1C22E7C6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involving </w:t>
      </w:r>
      <w:r w:rsid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various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endplates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tbl>
      <w:tblPr>
        <w:tblStyle w:val="TableGrid"/>
        <w:tblpPr w:leftFromText="180" w:rightFromText="180" w:vertAnchor="text" w:horzAnchor="margin" w:tblpY="466"/>
        <w:tblW w:w="9351" w:type="dxa"/>
        <w:tblLook w:val="04A0" w:firstRow="1" w:lastRow="0" w:firstColumn="1" w:lastColumn="0" w:noHBand="0" w:noVBand="1"/>
      </w:tblPr>
      <w:tblGrid>
        <w:gridCol w:w="1030"/>
        <w:gridCol w:w="969"/>
        <w:gridCol w:w="1167"/>
        <w:gridCol w:w="1071"/>
        <w:gridCol w:w="887"/>
        <w:gridCol w:w="991"/>
        <w:gridCol w:w="932"/>
        <w:gridCol w:w="1170"/>
        <w:gridCol w:w="1134"/>
      </w:tblGrid>
      <w:tr w:rsidR="00D011CA" w:rsidRPr="000372A1" w14:paraId="16F3982B" w14:textId="77777777" w:rsidTr="00D011CA">
        <w:trPr>
          <w:trHeight w:val="447"/>
        </w:trPr>
        <w:tc>
          <w:tcPr>
            <w:tcW w:w="1030" w:type="dxa"/>
          </w:tcPr>
          <w:bookmarkEnd w:id="1"/>
          <w:p w14:paraId="6C8EFD4B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969" w:type="dxa"/>
          </w:tcPr>
          <w:p w14:paraId="44980D7F" w14:textId="77777777" w:rsidR="00D011CA" w:rsidRPr="00501A40" w:rsidRDefault="00D011CA" w:rsidP="00D011CA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9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10</w:t>
            </w:r>
          </w:p>
        </w:tc>
        <w:tc>
          <w:tcPr>
            <w:tcW w:w="1167" w:type="dxa"/>
          </w:tcPr>
          <w:p w14:paraId="184AA6AB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10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11</w:t>
            </w:r>
          </w:p>
        </w:tc>
        <w:tc>
          <w:tcPr>
            <w:tcW w:w="1071" w:type="dxa"/>
          </w:tcPr>
          <w:p w14:paraId="02E8A652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D</w:t>
            </w:r>
            <w:r>
              <w:rPr>
                <w:rFonts w:ascii="Gautami" w:hAnsi="Gautami" w:cs="Gautami"/>
                <w:b/>
                <w:szCs w:val="16"/>
              </w:rPr>
              <w:t>11</w:t>
            </w:r>
            <w:r w:rsidRPr="00501A40">
              <w:rPr>
                <w:rFonts w:ascii="Gautami" w:hAnsi="Gautami" w:cs="Gautami"/>
                <w:b/>
                <w:szCs w:val="16"/>
              </w:rPr>
              <w:t>-D</w:t>
            </w:r>
            <w:r>
              <w:rPr>
                <w:rFonts w:ascii="Gautami" w:hAnsi="Gautami" w:cs="Gautami"/>
                <w:b/>
                <w:szCs w:val="16"/>
              </w:rPr>
              <w:t>12</w:t>
            </w:r>
          </w:p>
        </w:tc>
        <w:tc>
          <w:tcPr>
            <w:tcW w:w="887" w:type="dxa"/>
          </w:tcPr>
          <w:p w14:paraId="3241541C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991" w:type="dxa"/>
          </w:tcPr>
          <w:p w14:paraId="0F44721F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932" w:type="dxa"/>
          </w:tcPr>
          <w:p w14:paraId="4FDABF5D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170" w:type="dxa"/>
          </w:tcPr>
          <w:p w14:paraId="15EC4428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L4-L5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134" w:type="dxa"/>
          </w:tcPr>
          <w:p w14:paraId="23FF5F31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D011CA" w:rsidRPr="000372A1" w14:paraId="6837EFEB" w14:textId="77777777" w:rsidTr="00D011CA">
        <w:trPr>
          <w:trHeight w:val="432"/>
        </w:trPr>
        <w:tc>
          <w:tcPr>
            <w:tcW w:w="1030" w:type="dxa"/>
          </w:tcPr>
          <w:p w14:paraId="1A217A65" w14:textId="78A11AE5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mm</w:t>
            </w:r>
          </w:p>
        </w:tc>
        <w:tc>
          <w:tcPr>
            <w:tcW w:w="969" w:type="dxa"/>
          </w:tcPr>
          <w:p w14:paraId="11614731" w14:textId="77777777" w:rsidR="00D011CA" w:rsidRPr="00501A40" w:rsidRDefault="00D011CA" w:rsidP="00D011CA">
            <w:pPr>
              <w:rPr>
                <w:rFonts w:ascii="Gautami" w:hAnsi="Gautami" w:cs="Gautami"/>
                <w:b/>
                <w:szCs w:val="16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167" w:type="dxa"/>
          </w:tcPr>
          <w:p w14:paraId="5BF4D5C0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1071" w:type="dxa"/>
          </w:tcPr>
          <w:p w14:paraId="5AB9145E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01A40">
              <w:rPr>
                <w:rFonts w:ascii="Gautami" w:hAnsi="Gautami" w:cs="Gautami"/>
                <w:b/>
                <w:szCs w:val="16"/>
              </w:rPr>
              <w:t>1</w:t>
            </w:r>
            <w:r>
              <w:rPr>
                <w:rFonts w:ascii="Gautami" w:hAnsi="Gautami" w:cs="Gautami"/>
                <w:b/>
                <w:szCs w:val="16"/>
              </w:rPr>
              <w:t>1</w:t>
            </w:r>
            <w:r w:rsidRPr="00501A40">
              <w:rPr>
                <w:rFonts w:ascii="Gautami" w:hAnsi="Gautami" w:cs="Gautami"/>
                <w:b/>
                <w:szCs w:val="16"/>
              </w:rPr>
              <w:t>.2</w:t>
            </w:r>
          </w:p>
        </w:tc>
        <w:tc>
          <w:tcPr>
            <w:tcW w:w="887" w:type="dxa"/>
          </w:tcPr>
          <w:p w14:paraId="094F5064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.2</w:t>
            </w:r>
          </w:p>
        </w:tc>
        <w:tc>
          <w:tcPr>
            <w:tcW w:w="991" w:type="dxa"/>
          </w:tcPr>
          <w:p w14:paraId="42CBB191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.9</w:t>
            </w:r>
          </w:p>
        </w:tc>
        <w:tc>
          <w:tcPr>
            <w:tcW w:w="932" w:type="dxa"/>
          </w:tcPr>
          <w:p w14:paraId="1B67EC15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12.3</w:t>
            </w:r>
          </w:p>
        </w:tc>
        <w:tc>
          <w:tcPr>
            <w:tcW w:w="1170" w:type="dxa"/>
          </w:tcPr>
          <w:p w14:paraId="7CD8A463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.6</w:t>
            </w:r>
          </w:p>
        </w:tc>
        <w:tc>
          <w:tcPr>
            <w:tcW w:w="1134" w:type="dxa"/>
          </w:tcPr>
          <w:p w14:paraId="1E27641A" w14:textId="77777777" w:rsidR="00D011CA" w:rsidRPr="000372A1" w:rsidRDefault="00D011CA" w:rsidP="00D011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.5</w:t>
            </w:r>
          </w:p>
        </w:tc>
      </w:tr>
    </w:tbl>
    <w:p w14:paraId="773530CE" w14:textId="77777777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spinal canal stenosis or nerve root compression.</w:t>
      </w:r>
    </w:p>
    <w:p w14:paraId="4E9E4A04" w14:textId="77777777" w:rsidR="00E87B5D" w:rsidRP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is normal in position and signal intensity.</w:t>
      </w:r>
    </w:p>
    <w:p w14:paraId="298A6CF9" w14:textId="77777777" w:rsidR="00E87B5D" w:rsidRDefault="00E87B5D" w:rsidP="00E87B5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 appear unremarkable.</w:t>
      </w:r>
    </w:p>
    <w:p w14:paraId="0E409CC8" w14:textId="7FD4CECE" w:rsidR="00E87B5D" w:rsidRPr="00E87B5D" w:rsidRDefault="00E87B5D" w:rsidP="00E87B5D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p w14:paraId="3E83470D" w14:textId="47FAC2AB" w:rsidR="00E87B5D" w:rsidRPr="00E87B5D" w:rsidRDefault="00E87B5D" w:rsidP="0053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499936" w14:textId="77777777" w:rsidR="00E87B5D" w:rsidRPr="00E87B5D" w:rsidRDefault="00E87B5D" w:rsidP="005325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5678FA4F" w14:textId="77777777" w:rsidR="0053254A" w:rsidRPr="00E87B5D" w:rsidRDefault="0053254A" w:rsidP="0053254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Lumbari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</w:t>
      </w:r>
      <w:proofErr w:type="gramEnd"/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vertebra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A2789E1" w14:textId="77777777" w:rsidR="0053254A" w:rsidRPr="00E87B5D" w:rsidRDefault="0053254A" w:rsidP="005325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9E16D21" w14:textId="77777777" w:rsidR="0053254A" w:rsidRPr="00E87B5D" w:rsidRDefault="0053254A" w:rsidP="005325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intervertebral disc space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8247683" w14:textId="77777777" w:rsidR="0053254A" w:rsidRPr="00E87B5D" w:rsidRDefault="0053254A" w:rsidP="005325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9E34C2A" w14:textId="77777777" w:rsidR="0053254A" w:rsidRDefault="0053254A" w:rsidP="005325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causing minimal indentation of the thecal sac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FEDD986" w14:textId="77777777" w:rsidR="0053254A" w:rsidRPr="0053254A" w:rsidRDefault="0053254A" w:rsidP="0053254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</w:t>
      </w:r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iffuse disc bulge </w:t>
      </w:r>
      <w:proofErr w:type="gramStart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  central</w:t>
      </w:r>
      <w:proofErr w:type="gramEnd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protrusion causing anterior thecal sac </w:t>
      </w:r>
      <w:proofErr w:type="gramStart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,</w:t>
      </w:r>
      <w:proofErr w:type="gramEnd"/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compression of bilateral traversing nerve roots and B/L neural foraminal stenosis at 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S1</w:t>
      </w:r>
      <w:r w:rsidRPr="005325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72BEC397" w14:textId="143648A6" w:rsidR="0053254A" w:rsidRPr="00E87B5D" w:rsidRDefault="0053254A" w:rsidP="0053254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involving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various</w:t>
      </w:r>
      <w:r w:rsidRPr="00E87B5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DE20299" w14:textId="74EA48D7" w:rsidR="00892A49" w:rsidRPr="00892A49" w:rsidRDefault="00892A49" w:rsidP="00E87B5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892A4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Correlation Advised</w:t>
      </w:r>
    </w:p>
    <w:p w14:paraId="689946B3" w14:textId="2EED18D8" w:rsidR="00892A49" w:rsidRPr="0053254A" w:rsidRDefault="0053254A" w:rsidP="005325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4F370617">
            <wp:simplePos x="0" y="0"/>
            <wp:positionH relativeFrom="column">
              <wp:posOffset>4597400</wp:posOffset>
            </wp:positionH>
            <wp:positionV relativeFrom="paragraph">
              <wp:posOffset>175260</wp:posOffset>
            </wp:positionV>
            <wp:extent cx="1369060" cy="1238250"/>
            <wp:effectExtent l="0" t="0" r="2540" b="0"/>
            <wp:wrapThrough wrapText="bothSides">
              <wp:wrapPolygon edited="0">
                <wp:start x="0" y="0"/>
                <wp:lineTo x="0" y="21268"/>
                <wp:lineTo x="21340" y="21268"/>
                <wp:lineTo x="21340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A49"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Correlate with </w:t>
      </w:r>
      <w:r w:rsidR="00892A49" w:rsidRPr="00892A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symptoms</w:t>
      </w:r>
      <w:r w:rsidR="00892A49"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090F885" w14:textId="456729E3" w:rsidR="00892A49" w:rsidRPr="00892A49" w:rsidRDefault="00892A49" w:rsidP="00892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F8A52F" w14:textId="77777777" w:rsidR="000372A1" w:rsidRPr="000372A1" w:rsidRDefault="000372A1" w:rsidP="000372A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D3B487" w14:textId="328CBC60" w:rsidR="000372A1" w:rsidRP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97D75"/>
    <w:multiLevelType w:val="multilevel"/>
    <w:tmpl w:val="A9F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13132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56F0D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413B9"/>
    <w:multiLevelType w:val="multilevel"/>
    <w:tmpl w:val="8A2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21221">
    <w:abstractNumId w:val="9"/>
  </w:num>
  <w:num w:numId="2" w16cid:durableId="1613366434">
    <w:abstractNumId w:val="4"/>
  </w:num>
  <w:num w:numId="3" w16cid:durableId="798189241">
    <w:abstractNumId w:val="8"/>
  </w:num>
  <w:num w:numId="4" w16cid:durableId="863203129">
    <w:abstractNumId w:val="10"/>
  </w:num>
  <w:num w:numId="5" w16cid:durableId="1841845023">
    <w:abstractNumId w:val="1"/>
  </w:num>
  <w:num w:numId="6" w16cid:durableId="123500340">
    <w:abstractNumId w:val="5"/>
  </w:num>
  <w:num w:numId="7" w16cid:durableId="1849637946">
    <w:abstractNumId w:val="14"/>
  </w:num>
  <w:num w:numId="8" w16cid:durableId="1046761614">
    <w:abstractNumId w:val="11"/>
  </w:num>
  <w:num w:numId="9" w16cid:durableId="646132671">
    <w:abstractNumId w:val="6"/>
  </w:num>
  <w:num w:numId="10" w16cid:durableId="452015952">
    <w:abstractNumId w:val="15"/>
  </w:num>
  <w:num w:numId="11" w16cid:durableId="416288715">
    <w:abstractNumId w:val="7"/>
  </w:num>
  <w:num w:numId="12" w16cid:durableId="1106802786">
    <w:abstractNumId w:val="0"/>
  </w:num>
  <w:num w:numId="13" w16cid:durableId="2087527709">
    <w:abstractNumId w:val="3"/>
  </w:num>
  <w:num w:numId="14" w16cid:durableId="1343438753">
    <w:abstractNumId w:val="2"/>
  </w:num>
  <w:num w:numId="15" w16cid:durableId="304511496">
    <w:abstractNumId w:val="12"/>
  </w:num>
  <w:num w:numId="16" w16cid:durableId="131598315">
    <w:abstractNumId w:val="13"/>
  </w:num>
  <w:num w:numId="17" w16cid:durableId="1990360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3254A"/>
    <w:rsid w:val="00551FF5"/>
    <w:rsid w:val="00556CFA"/>
    <w:rsid w:val="005A6BB5"/>
    <w:rsid w:val="005F7EEB"/>
    <w:rsid w:val="006311C2"/>
    <w:rsid w:val="0065098F"/>
    <w:rsid w:val="006535CC"/>
    <w:rsid w:val="00712AB9"/>
    <w:rsid w:val="007E0031"/>
    <w:rsid w:val="007E7F64"/>
    <w:rsid w:val="00835641"/>
    <w:rsid w:val="00884944"/>
    <w:rsid w:val="00892A49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A7060"/>
    <w:rsid w:val="00BC2EFD"/>
    <w:rsid w:val="00C03D49"/>
    <w:rsid w:val="00C464B5"/>
    <w:rsid w:val="00D011CA"/>
    <w:rsid w:val="00DE1313"/>
    <w:rsid w:val="00E87B5D"/>
    <w:rsid w:val="00EC6869"/>
    <w:rsid w:val="00EF74CB"/>
    <w:rsid w:val="00F7548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2026-01-07T09:57:00Z</cp:lastPrinted>
  <dcterms:created xsi:type="dcterms:W3CDTF">2026-01-10T07:27:00Z</dcterms:created>
  <dcterms:modified xsi:type="dcterms:W3CDTF">2026-01-10T07:27:00Z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