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0BF1" w14:textId="77777777" w:rsidR="00FF6476" w:rsidRDefault="00FF6476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C8F9F4F" w14:textId="62A8371F" w:rsidR="00A55AD6" w:rsidRPr="00014FCF" w:rsidRDefault="00A55AD6" w:rsidP="00A55AD6">
      <w:pPr>
        <w:tabs>
          <w:tab w:val="left" w:pos="2610"/>
        </w:tabs>
        <w:spacing w:after="0" w:line="240" w:lineRule="auto"/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</w:t>
      </w:r>
      <w:r w:rsidR="00D3785E">
        <w:rPr>
          <w:b/>
          <w:sz w:val="28"/>
        </w:rPr>
        <w:t xml:space="preserve">KISHOR MANDAL </w:t>
      </w:r>
      <w:r w:rsidRPr="00014FCF">
        <w:rPr>
          <w:b/>
          <w:sz w:val="28"/>
        </w:rPr>
        <w:t xml:space="preserve"> </w:t>
      </w:r>
      <w:r w:rsidR="007617EB">
        <w:rPr>
          <w:b/>
          <w:sz w:val="28"/>
        </w:rPr>
        <w:t xml:space="preserve">   </w:t>
      </w:r>
      <w:r w:rsidRPr="00014FCF">
        <w:rPr>
          <w:b/>
          <w:sz w:val="28"/>
        </w:rPr>
        <w:t xml:space="preserve">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7617EB">
        <w:rPr>
          <w:b/>
          <w:sz w:val="28"/>
        </w:rPr>
        <w:t xml:space="preserve"> </w:t>
      </w:r>
      <w:r w:rsidR="00D3785E">
        <w:rPr>
          <w:b/>
          <w:sz w:val="28"/>
        </w:rPr>
        <w:t>21</w:t>
      </w:r>
      <w:r w:rsidR="007617EB">
        <w:rPr>
          <w:b/>
          <w:sz w:val="28"/>
        </w:rPr>
        <w:t xml:space="preserve">  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D3785E">
        <w:rPr>
          <w:b/>
          <w:sz w:val="28"/>
        </w:rPr>
        <w:t>M</w:t>
      </w:r>
    </w:p>
    <w:p w14:paraId="5CDF80C3" w14:textId="2A4D9E9D" w:rsidR="00A55AD6" w:rsidRPr="007617EB" w:rsidRDefault="00A55AD6" w:rsidP="00A55AD6">
      <w:pPr>
        <w:tabs>
          <w:tab w:val="left" w:pos="2610"/>
        </w:tabs>
        <w:spacing w:after="0" w:line="240" w:lineRule="auto"/>
        <w:rPr>
          <w:b/>
          <w:sz w:val="28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5F1F83" w:rsidRPr="007617EB">
        <w:rPr>
          <w:b/>
          <w:sz w:val="28"/>
        </w:rPr>
        <w:t xml:space="preserve">DR. SHIVANGI MD DM(NEURO) CCDM   </w:t>
      </w:r>
      <w:r w:rsidRPr="00014FCF">
        <w:rPr>
          <w:b/>
          <w:sz w:val="28"/>
        </w:rPr>
        <w:t xml:space="preserve">Date:  </w:t>
      </w:r>
      <w:r w:rsidR="005F1F83">
        <w:rPr>
          <w:b/>
          <w:sz w:val="28"/>
        </w:rPr>
        <w:fldChar w:fldCharType="begin"/>
      </w:r>
      <w:r w:rsidR="005F1F83">
        <w:rPr>
          <w:b/>
          <w:sz w:val="28"/>
        </w:rPr>
        <w:instrText xml:space="preserve"> DATE \@ "MMMM d, yyyy" </w:instrText>
      </w:r>
      <w:r w:rsidR="005F1F83">
        <w:rPr>
          <w:b/>
          <w:sz w:val="28"/>
        </w:rPr>
        <w:fldChar w:fldCharType="separate"/>
      </w:r>
      <w:r w:rsidR="00D3785E">
        <w:rPr>
          <w:b/>
          <w:noProof/>
          <w:sz w:val="28"/>
        </w:rPr>
        <w:t>July 7, 2026</w:t>
      </w:r>
      <w:r w:rsidR="005F1F83">
        <w:rPr>
          <w:b/>
          <w:sz w:val="28"/>
        </w:rPr>
        <w:fldChar w:fldCharType="end"/>
      </w:r>
    </w:p>
    <w:p w14:paraId="65A29D6C" w14:textId="055BA005" w:rsidR="00ED0EE1" w:rsidRPr="00B53913" w:rsidRDefault="00A55AD6" w:rsidP="00A55AD6">
      <w:pPr>
        <w:tabs>
          <w:tab w:val="left" w:pos="2610"/>
        </w:tabs>
        <w:spacing w:after="0" w:line="240" w:lineRule="auto"/>
        <w:rPr>
          <w:b/>
          <w:sz w:val="24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2A7E1346" w14:textId="76A284A3" w:rsidR="00B53913" w:rsidRPr="00891850" w:rsidRDefault="00891850" w:rsidP="00A55AD6">
      <w:pPr>
        <w:tabs>
          <w:tab w:val="left" w:pos="2610"/>
        </w:tabs>
        <w:spacing w:after="0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05BC630C" w14:textId="1113ECEE" w:rsidR="00B53913" w:rsidRPr="00891850" w:rsidRDefault="00DB2440" w:rsidP="00891850">
      <w:pPr>
        <w:pStyle w:val="Heading1"/>
        <w:rPr>
          <w:b/>
        </w:rPr>
      </w:pPr>
      <w:r w:rsidRPr="00ED0EE1">
        <w:rPr>
          <w:b/>
        </w:rPr>
        <w:t>M.R.I</w:t>
      </w:r>
      <w:r w:rsidR="00B53913" w:rsidRPr="00ED0EE1">
        <w:rPr>
          <w:b/>
        </w:rPr>
        <w:t xml:space="preserve">. </w:t>
      </w:r>
      <w:r w:rsidR="008C2EE5">
        <w:rPr>
          <w:b/>
        </w:rPr>
        <w:t>BRAIN (SCREENING)</w:t>
      </w:r>
      <w:r w:rsidR="003D242A">
        <w:rPr>
          <w:b/>
        </w:rPr>
        <w:t xml:space="preserve"> </w:t>
      </w:r>
    </w:p>
    <w:p w14:paraId="1F03BE93" w14:textId="5B5F9EA2" w:rsidR="0080710C" w:rsidRPr="0080710C" w:rsidRDefault="003D242A" w:rsidP="0080710C">
      <w:pPr>
        <w:pStyle w:val="Heading2"/>
        <w:rPr>
          <w:b w:val="0"/>
          <w:bCs/>
          <w:sz w:val="24"/>
          <w:szCs w:val="18"/>
          <w:u w:val="none"/>
        </w:rPr>
      </w:pPr>
      <w:proofErr w:type="gramStart"/>
      <w:r>
        <w:rPr>
          <w:b w:val="0"/>
          <w:bCs/>
          <w:sz w:val="24"/>
          <w:szCs w:val="18"/>
          <w:u w:val="none"/>
        </w:rPr>
        <w:t>Non Contrast</w:t>
      </w:r>
      <w:proofErr w:type="gramEnd"/>
      <w:r>
        <w:rPr>
          <w:b w:val="0"/>
          <w:bCs/>
          <w:sz w:val="24"/>
          <w:szCs w:val="18"/>
          <w:u w:val="none"/>
        </w:rPr>
        <w:t xml:space="preserve"> Screening of Brain</w:t>
      </w:r>
      <w:r w:rsidR="008C2EE5">
        <w:rPr>
          <w:b w:val="0"/>
          <w:bCs/>
          <w:sz w:val="24"/>
          <w:szCs w:val="18"/>
          <w:u w:val="none"/>
        </w:rPr>
        <w:t xml:space="preserve"> </w:t>
      </w:r>
      <w:r>
        <w:rPr>
          <w:b w:val="0"/>
          <w:bCs/>
          <w:sz w:val="24"/>
          <w:szCs w:val="18"/>
          <w:u w:val="none"/>
        </w:rPr>
        <w:t>has been done</w:t>
      </w:r>
      <w:r w:rsidR="009B5F11">
        <w:rPr>
          <w:b w:val="0"/>
          <w:bCs/>
          <w:sz w:val="24"/>
          <w:szCs w:val="18"/>
          <w:u w:val="none"/>
        </w:rPr>
        <w:t xml:space="preserve"> in limited sequences</w:t>
      </w:r>
      <w:r>
        <w:rPr>
          <w:b w:val="0"/>
          <w:bCs/>
          <w:sz w:val="24"/>
          <w:szCs w:val="18"/>
          <w:u w:val="none"/>
        </w:rPr>
        <w:t>.</w:t>
      </w:r>
    </w:p>
    <w:p w14:paraId="21D70A3D" w14:textId="77777777" w:rsidR="00D3785E" w:rsidRDefault="00D3785E" w:rsidP="0080710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</w:p>
    <w:p w14:paraId="6DB2DF85" w14:textId="7BB9CC14" w:rsidR="0080710C" w:rsidRPr="0080710C" w:rsidRDefault="0080710C" w:rsidP="0080710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FINDINGS</w:t>
      </w:r>
    </w:p>
    <w:p w14:paraId="0235F485" w14:textId="77777777" w:rsidR="0080710C" w:rsidRPr="0080710C" w:rsidRDefault="0080710C" w:rsidP="0080710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Brain Parenchyma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6AF247E3" w14:textId="77777777" w:rsidR="0080710C" w:rsidRPr="0080710C" w:rsidRDefault="0080710C" w:rsidP="0080710C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cerebral hemispheres demonstrate normal morphological configuration. There is preserved </w:t>
      </w:r>
      <w:proofErr w:type="spellStart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gray</w:t>
      </w:r>
      <w:proofErr w:type="spellEnd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-white matter differentiation with no focal signal abnormalities identified in the cortex or subcortical white matter. The basal ganglia, thalami, and corpus callosum exhibit normal signal intensity and volume.</w:t>
      </w:r>
    </w:p>
    <w:p w14:paraId="6BBCCACC" w14:textId="77777777" w:rsidR="0080710C" w:rsidRPr="0080710C" w:rsidRDefault="0080710C" w:rsidP="0080710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Ventricular System and Subarachnoid Spaces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44BCE447" w14:textId="77777777" w:rsidR="0080710C" w:rsidRPr="0080710C" w:rsidRDefault="0080710C" w:rsidP="0080710C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lateral, third, and fourth ventricles are normal in size, shape, and position. There is no evidence of hydrocephalus. The septum pellucidum and falx cerebri are midline; no mass effect, midline shift, or herniation is visualized. The supratentorial sulci and basal cisterns are unremarkable for the patient's age.</w:t>
      </w:r>
    </w:p>
    <w:p w14:paraId="1D8E4E7D" w14:textId="77777777" w:rsidR="0080710C" w:rsidRPr="0080710C" w:rsidRDefault="0080710C" w:rsidP="0080710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Posterior Fossa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7765CAF4" w14:textId="77777777" w:rsidR="0080710C" w:rsidRPr="0080710C" w:rsidRDefault="0080710C" w:rsidP="0080710C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brainstem and cerebellar hemispheres appear normal in morphology and signal intensity. The cerebellopontine angles and internal acoustic meatus are clear bilaterally.</w:t>
      </w:r>
    </w:p>
    <w:p w14:paraId="1727DFAA" w14:textId="77777777" w:rsidR="0080710C" w:rsidRPr="0080710C" w:rsidRDefault="0080710C" w:rsidP="0080710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Vascular and Sellar Regions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6FBC3B52" w14:textId="77777777" w:rsidR="0080710C" w:rsidRPr="0080710C" w:rsidRDefault="0080710C" w:rsidP="0080710C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Major intracranial dural venous sinuses demonstrate normal flow voids, suggesting patency. The </w:t>
      </w:r>
      <w:proofErr w:type="spellStart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sella</w:t>
      </w:r>
      <w:proofErr w:type="spellEnd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turcica, suprasellar, and </w:t>
      </w:r>
      <w:proofErr w:type="spellStart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parasellar</w:t>
      </w:r>
      <w:proofErr w:type="spellEnd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regions (including the pituitary gland and optic chiasm) are within normal limits.</w:t>
      </w:r>
    </w:p>
    <w:p w14:paraId="233CAC55" w14:textId="77777777" w:rsidR="0080710C" w:rsidRPr="0080710C" w:rsidRDefault="00000000" w:rsidP="0080710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E3E9AC2">
          <v:rect id="_x0000_i1025" style="width:0;height:1.5pt" o:hralign="center" o:hrstd="t" o:hrnoshade="t" o:hr="t" fillcolor="gray" stroked="f"/>
        </w:pict>
      </w:r>
    </w:p>
    <w:p w14:paraId="69ABEFF3" w14:textId="77777777" w:rsidR="0080710C" w:rsidRPr="0080710C" w:rsidRDefault="0080710C" w:rsidP="0080710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IMPRESSION</w:t>
      </w:r>
    </w:p>
    <w:p w14:paraId="04212A87" w14:textId="77777777" w:rsidR="0080710C" w:rsidRPr="0080710C" w:rsidRDefault="0080710C" w:rsidP="008071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Unremarkable screening MRI of the brain.</w:t>
      </w:r>
    </w:p>
    <w:p w14:paraId="07692A14" w14:textId="77777777" w:rsidR="0080710C" w:rsidRPr="0080710C" w:rsidRDefault="0080710C" w:rsidP="0080710C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No evidence of acute intracranial </w:t>
      </w:r>
      <w:proofErr w:type="spellStart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large territorial infarct, space-occupying lesion, or significant midline shift.</w:t>
      </w:r>
    </w:p>
    <w:p w14:paraId="364E7A62" w14:textId="77777777" w:rsidR="00D3785E" w:rsidRDefault="00D3785E" w:rsidP="0080710C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</w:pPr>
    </w:p>
    <w:p w14:paraId="687FFB1C" w14:textId="38D74A69" w:rsidR="0080710C" w:rsidRPr="0080710C" w:rsidRDefault="0080710C" w:rsidP="0080710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Recommendation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Clinical and pathological correlation is advised. If symptoms persist, a 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full-sequence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MRI</w:t>
      </w:r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</w:t>
      </w:r>
      <w:proofErr w:type="gramStart"/>
      <w:r w:rsidRPr="0080710C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Brain</w:t>
      </w:r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(</w:t>
      </w:r>
      <w:proofErr w:type="gramEnd"/>
      <w:r w:rsidRPr="0080710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with contrast) may be considered for further evaluation.</w:t>
      </w:r>
    </w:p>
    <w:p w14:paraId="10D143B5" w14:textId="6A577959" w:rsidR="0080710C" w:rsidRPr="0080710C" w:rsidRDefault="0080710C" w:rsidP="0080710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2B2386D8" w14:textId="225BCA33" w:rsidR="00A55AD6" w:rsidRDefault="00A55AD6" w:rsidP="00B53913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</w:t>
      </w:r>
    </w:p>
    <w:sectPr w:rsidR="00A55AD6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1952"/>
    <w:multiLevelType w:val="multilevel"/>
    <w:tmpl w:val="2C7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A2062"/>
    <w:multiLevelType w:val="hybridMultilevel"/>
    <w:tmpl w:val="EE38A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06259">
    <w:abstractNumId w:val="1"/>
  </w:num>
  <w:num w:numId="2" w16cid:durableId="156703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0587"/>
    <w:rsid w:val="000B7F54"/>
    <w:rsid w:val="00110A38"/>
    <w:rsid w:val="00256EFF"/>
    <w:rsid w:val="00270EC2"/>
    <w:rsid w:val="002B41E6"/>
    <w:rsid w:val="002C78EF"/>
    <w:rsid w:val="002E0318"/>
    <w:rsid w:val="00301BBB"/>
    <w:rsid w:val="003D242A"/>
    <w:rsid w:val="00487630"/>
    <w:rsid w:val="00507442"/>
    <w:rsid w:val="00515172"/>
    <w:rsid w:val="00551FDD"/>
    <w:rsid w:val="00555D6B"/>
    <w:rsid w:val="005E025E"/>
    <w:rsid w:val="005F1F83"/>
    <w:rsid w:val="006669E0"/>
    <w:rsid w:val="007617EB"/>
    <w:rsid w:val="00765962"/>
    <w:rsid w:val="007750A0"/>
    <w:rsid w:val="00776C97"/>
    <w:rsid w:val="007971E1"/>
    <w:rsid w:val="007B3234"/>
    <w:rsid w:val="007E0611"/>
    <w:rsid w:val="0080710C"/>
    <w:rsid w:val="00891850"/>
    <w:rsid w:val="008C2EE5"/>
    <w:rsid w:val="0091635C"/>
    <w:rsid w:val="00931996"/>
    <w:rsid w:val="0093686A"/>
    <w:rsid w:val="009B5F11"/>
    <w:rsid w:val="00A55AD6"/>
    <w:rsid w:val="00AD46D1"/>
    <w:rsid w:val="00B360D4"/>
    <w:rsid w:val="00B53913"/>
    <w:rsid w:val="00BA087C"/>
    <w:rsid w:val="00BC38EB"/>
    <w:rsid w:val="00C44E08"/>
    <w:rsid w:val="00C61186"/>
    <w:rsid w:val="00C71E64"/>
    <w:rsid w:val="00C8114D"/>
    <w:rsid w:val="00C879D8"/>
    <w:rsid w:val="00C94330"/>
    <w:rsid w:val="00CA0C7F"/>
    <w:rsid w:val="00CE5492"/>
    <w:rsid w:val="00D170A9"/>
    <w:rsid w:val="00D176BD"/>
    <w:rsid w:val="00D3785E"/>
    <w:rsid w:val="00DB2440"/>
    <w:rsid w:val="00DB46DF"/>
    <w:rsid w:val="00E879A5"/>
    <w:rsid w:val="00EA2DAC"/>
    <w:rsid w:val="00EC45C0"/>
    <w:rsid w:val="00ED0EE1"/>
    <w:rsid w:val="00F428BA"/>
    <w:rsid w:val="00FB0A9A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1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8C2E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071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9</cp:revision>
  <cp:lastPrinted>2026-07-07T09:41:00Z</cp:lastPrinted>
  <dcterms:created xsi:type="dcterms:W3CDTF">2024-03-14T05:19:00Z</dcterms:created>
  <dcterms:modified xsi:type="dcterms:W3CDTF">2026-07-07T09:42:00Z</dcterms:modified>
</cp:coreProperties>
</file>