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867D3" w14:textId="77777777" w:rsidR="00F70C50" w:rsidRDefault="00F70C50">
      <w:pPr>
        <w:tabs>
          <w:tab w:val="left" w:pos="2610"/>
        </w:tabs>
        <w:spacing w:line="240" w:lineRule="auto"/>
        <w:rPr>
          <w:b/>
          <w:sz w:val="32"/>
        </w:rPr>
      </w:pPr>
    </w:p>
    <w:p w14:paraId="21D7CC88" w14:textId="77777777" w:rsidR="00027B91" w:rsidRDefault="00027B91">
      <w:pPr>
        <w:tabs>
          <w:tab w:val="left" w:pos="2610"/>
        </w:tabs>
        <w:spacing w:after="0" w:line="240" w:lineRule="auto"/>
        <w:rPr>
          <w:b/>
          <w:sz w:val="24"/>
        </w:rPr>
      </w:pPr>
    </w:p>
    <w:p w14:paraId="79A5E3B5" w14:textId="77777777" w:rsidR="00027B91" w:rsidRDefault="00027B91">
      <w:pPr>
        <w:tabs>
          <w:tab w:val="left" w:pos="2610"/>
        </w:tabs>
        <w:spacing w:after="0" w:line="240" w:lineRule="auto"/>
        <w:rPr>
          <w:b/>
          <w:sz w:val="24"/>
        </w:rPr>
      </w:pPr>
    </w:p>
    <w:p w14:paraId="7F73CF68" w14:textId="0E5EDDB9" w:rsidR="00F70C50" w:rsidRDefault="00000000">
      <w:pPr>
        <w:tabs>
          <w:tab w:val="left" w:pos="2610"/>
        </w:tabs>
        <w:spacing w:after="0" w:line="240" w:lineRule="auto"/>
        <w:rPr>
          <w:b/>
          <w:sz w:val="24"/>
        </w:rPr>
      </w:pPr>
      <w:proofErr w:type="gramStart"/>
      <w:r>
        <w:rPr>
          <w:b/>
          <w:sz w:val="24"/>
        </w:rPr>
        <w:t>NAME :</w:t>
      </w:r>
      <w:proofErr w:type="gramEnd"/>
      <w:r>
        <w:rPr>
          <w:b/>
          <w:sz w:val="24"/>
        </w:rPr>
        <w:t xml:space="preserve">  </w:t>
      </w:r>
      <w:r w:rsidR="0066122C">
        <w:rPr>
          <w:b/>
          <w:sz w:val="24"/>
        </w:rPr>
        <w:t>JABERAN BIBI</w:t>
      </w:r>
      <w:r>
        <w:rPr>
          <w:b/>
          <w:sz w:val="24"/>
        </w:rPr>
        <w:t xml:space="preserve">                    AGE:  </w:t>
      </w:r>
      <w:proofErr w:type="gramStart"/>
      <w:r w:rsidR="0066122C">
        <w:rPr>
          <w:b/>
          <w:sz w:val="24"/>
        </w:rPr>
        <w:t>53</w:t>
      </w:r>
      <w:r>
        <w:rPr>
          <w:b/>
          <w:sz w:val="24"/>
        </w:rPr>
        <w:t xml:space="preserve">  Y</w:t>
      </w:r>
      <w:proofErr w:type="gramEnd"/>
      <w:r>
        <w:rPr>
          <w:b/>
          <w:sz w:val="24"/>
        </w:rPr>
        <w:t xml:space="preserve">/ </w:t>
      </w:r>
      <w:r w:rsidR="0066122C">
        <w:rPr>
          <w:b/>
          <w:sz w:val="24"/>
        </w:rPr>
        <w:t>F</w:t>
      </w:r>
    </w:p>
    <w:p w14:paraId="18E8CD1B" w14:textId="17C5B102" w:rsidR="00F70C50" w:rsidRDefault="00000000">
      <w:pPr>
        <w:tabs>
          <w:tab w:val="left" w:pos="2610"/>
        </w:tabs>
        <w:spacing w:after="0" w:line="240" w:lineRule="auto"/>
        <w:rPr>
          <w:b/>
          <w:sz w:val="24"/>
        </w:rPr>
      </w:pPr>
      <w:proofErr w:type="spellStart"/>
      <w:r>
        <w:rPr>
          <w:b/>
          <w:sz w:val="24"/>
        </w:rPr>
        <w:t>Refd</w:t>
      </w:r>
      <w:proofErr w:type="spellEnd"/>
      <w:r>
        <w:rPr>
          <w:b/>
          <w:sz w:val="24"/>
        </w:rPr>
        <w:t xml:space="preserve">. By DR.:  </w:t>
      </w:r>
      <w:r w:rsidR="0066122C">
        <w:rPr>
          <w:b/>
          <w:sz w:val="24"/>
        </w:rPr>
        <w:t xml:space="preserve">A K SINGH MBBS(UCMS), MS, FIAGES, FMAS, DNB(I), FICS, EISE, </w:t>
      </w:r>
      <w:proofErr w:type="spellStart"/>
      <w:proofErr w:type="gramStart"/>
      <w:r w:rsidR="0066122C">
        <w:rPr>
          <w:b/>
          <w:sz w:val="24"/>
        </w:rPr>
        <w:t>MCh</w:t>
      </w:r>
      <w:proofErr w:type="spellEnd"/>
      <w:r w:rsidR="0066122C">
        <w:rPr>
          <w:b/>
          <w:sz w:val="24"/>
        </w:rPr>
        <w:t xml:space="preserve">(NEUROSURGERY)   </w:t>
      </w:r>
      <w:proofErr w:type="gramEnd"/>
      <w:r w:rsidR="0066122C">
        <w:rPr>
          <w:b/>
          <w:sz w:val="24"/>
        </w:rPr>
        <w:t xml:space="preserve">                            </w:t>
      </w:r>
      <w:r>
        <w:rPr>
          <w:b/>
          <w:sz w:val="24"/>
        </w:rPr>
        <w:t xml:space="preserve">                                  DATE:  </w:t>
      </w:r>
      <w:r>
        <w:rPr>
          <w:b/>
          <w:sz w:val="24"/>
        </w:rPr>
        <w:fldChar w:fldCharType="begin"/>
      </w:r>
      <w:r>
        <w:rPr>
          <w:b/>
          <w:sz w:val="24"/>
        </w:rPr>
        <w:instrText xml:space="preserve"> DATE \@ "dddd, MMMM d, yyyy" </w:instrText>
      </w:r>
      <w:r>
        <w:rPr>
          <w:b/>
          <w:sz w:val="24"/>
        </w:rPr>
        <w:fldChar w:fldCharType="separate"/>
      </w:r>
      <w:r w:rsidR="0066122C">
        <w:rPr>
          <w:b/>
          <w:noProof/>
          <w:sz w:val="24"/>
        </w:rPr>
        <w:t>Thursday, August 14, 2025</w:t>
      </w:r>
      <w:r>
        <w:rPr>
          <w:b/>
          <w:sz w:val="24"/>
        </w:rPr>
        <w:fldChar w:fldCharType="end"/>
      </w:r>
      <w:r>
        <w:rPr>
          <w:b/>
          <w:sz w:val="24"/>
        </w:rPr>
        <w:tab/>
      </w:r>
    </w:p>
    <w:p w14:paraId="36115642" w14:textId="77777777" w:rsidR="00F70C50" w:rsidRDefault="00000000">
      <w:pPr>
        <w:tabs>
          <w:tab w:val="left" w:pos="2610"/>
        </w:tabs>
        <w:spacing w:after="0"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</w:p>
    <w:p w14:paraId="5226E676" w14:textId="77777777" w:rsidR="00F70C50" w:rsidRDefault="00000000" w:rsidP="0066122C">
      <w:pPr>
        <w:tabs>
          <w:tab w:val="left" w:pos="2610"/>
        </w:tabs>
        <w:spacing w:after="0" w:line="240" w:lineRule="auto"/>
        <w:rPr>
          <w:b/>
          <w:bCs/>
          <w:sz w:val="24"/>
          <w:szCs w:val="32"/>
          <w:u w:val="single"/>
        </w:rPr>
      </w:pPr>
      <w:r>
        <w:rPr>
          <w:b/>
          <w:bCs/>
          <w:szCs w:val="28"/>
        </w:rPr>
        <w:t xml:space="preserve">   </w:t>
      </w:r>
      <w:r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>
        <w:rPr>
          <w:b/>
          <w:bCs/>
          <w:sz w:val="32"/>
          <w:szCs w:val="40"/>
          <w:u w:val="single"/>
        </w:rPr>
        <w:t>3 Tesla MRI</w:t>
      </w:r>
    </w:p>
    <w:p w14:paraId="39641775" w14:textId="77777777" w:rsidR="00F70C50" w:rsidRDefault="00000000">
      <w:pPr>
        <w:pStyle w:val="Heading1"/>
        <w:rPr>
          <w:b/>
        </w:rPr>
      </w:pPr>
      <w:r>
        <w:rPr>
          <w:b/>
        </w:rPr>
        <w:t xml:space="preserve">PLAIN M.R.I. STUDY OF BRAIN </w:t>
      </w:r>
    </w:p>
    <w:p w14:paraId="12E69107" w14:textId="77777777" w:rsidR="0066122C" w:rsidRPr="0066122C" w:rsidRDefault="0066122C" w:rsidP="00661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122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MRI BRAIN – PLAIN STUDY</w:t>
      </w:r>
      <w:r w:rsidRPr="0066122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66122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Modality:</w:t>
      </w:r>
      <w:r w:rsidRPr="0066122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3 Tesla MRI </w:t>
      </w:r>
      <w:r w:rsidRPr="0066122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Sequences:</w:t>
      </w:r>
      <w:r w:rsidRPr="0066122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Axial T1W, T2W, FLAIR; Sagittal T1W; Coronal T2W</w:t>
      </w:r>
    </w:p>
    <w:p w14:paraId="32566348" w14:textId="77777777" w:rsidR="0066122C" w:rsidRPr="0066122C" w:rsidRDefault="0066122C" w:rsidP="0066122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66122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Findings:</w:t>
      </w:r>
    </w:p>
    <w:p w14:paraId="372B86CE" w14:textId="77777777" w:rsidR="0066122C" w:rsidRPr="0066122C" w:rsidRDefault="0066122C" w:rsidP="00661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122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White Matter:</w:t>
      </w:r>
      <w:r w:rsidRPr="0066122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Few tiny discrete hyperintense foci are noted on T2-weighted and FLAIR sequences within the periventricular and subcortical white matter of bilateral frontal lobes. These are suggestive of </w:t>
      </w:r>
      <w:r w:rsidRPr="0066122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minimal chronic microvascular ischemic changes</w:t>
      </w:r>
      <w:r w:rsidRPr="0066122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Graded as </w:t>
      </w:r>
      <w:r w:rsidRPr="0066122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Fazekas Grade I</w:t>
      </w:r>
      <w:r w:rsidRPr="0066122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1BDF4D2A" w14:textId="77777777" w:rsidR="0066122C" w:rsidRPr="0066122C" w:rsidRDefault="0066122C" w:rsidP="00661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122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Cerebral Hemispheres:</w:t>
      </w:r>
      <w:r w:rsidRPr="0066122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Normal MR morphology and signal characteristics. Gray-white matter differentiation is preserved. Basal ganglia, thalami, and corpus callosum appear normal.</w:t>
      </w:r>
    </w:p>
    <w:p w14:paraId="60A00897" w14:textId="77777777" w:rsidR="0066122C" w:rsidRPr="0066122C" w:rsidRDefault="0066122C" w:rsidP="00661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122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Midline Structures:</w:t>
      </w:r>
      <w:r w:rsidRPr="0066122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Septum pellucidum and falx cerebri are in midline. No evidence of mass effect or midline shift.</w:t>
      </w:r>
    </w:p>
    <w:p w14:paraId="76767BDE" w14:textId="73D18797" w:rsidR="0066122C" w:rsidRPr="0066122C" w:rsidRDefault="0066122C" w:rsidP="00661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122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Ventricular System and CSF Spaces:</w:t>
      </w:r>
      <w:r w:rsidRPr="0066122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bookmarkStart w:id="0" w:name="_Hlk206069398"/>
      <w:r w:rsidRPr="0066122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Ventricular </w:t>
      </w:r>
      <w:r w:rsidRPr="0066122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system, Supratentorial</w:t>
      </w:r>
      <w:r w:rsidRPr="0066122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sulcal and cisternal spaces are </w:t>
      </w:r>
      <w:r w:rsidRPr="0066122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</w:t>
      </w:r>
      <w:r w:rsidRPr="0066122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ominent</w:t>
      </w:r>
      <w:r w:rsidRPr="0066122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.</w:t>
      </w:r>
    </w:p>
    <w:bookmarkEnd w:id="0"/>
    <w:p w14:paraId="3A7AECE2" w14:textId="77777777" w:rsidR="0066122C" w:rsidRPr="0066122C" w:rsidRDefault="0066122C" w:rsidP="00661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122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Posterior Fossa:</w:t>
      </w:r>
      <w:r w:rsidRPr="0066122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Brainstem and cerebellar hemispheres show normal morphology and signal intensity. Fourth ventricle is midline and normal in size.</w:t>
      </w:r>
    </w:p>
    <w:p w14:paraId="18DE700C" w14:textId="77777777" w:rsidR="0066122C" w:rsidRPr="0066122C" w:rsidRDefault="0066122C" w:rsidP="00661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122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 evidence of intra- or extra-axial space-occupying lesion.</w:t>
      </w:r>
    </w:p>
    <w:p w14:paraId="287D3CF3" w14:textId="77777777" w:rsidR="0066122C" w:rsidRPr="0066122C" w:rsidRDefault="0066122C" w:rsidP="00661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122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Major intracranial dural venous sinuses demonstrate normal outline and flow voids.</w:t>
      </w:r>
    </w:p>
    <w:p w14:paraId="6797FFC8" w14:textId="77777777" w:rsidR="0066122C" w:rsidRPr="0066122C" w:rsidRDefault="0066122C" w:rsidP="00661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122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Sellar, suprasellar, and </w:t>
      </w:r>
      <w:proofErr w:type="spellStart"/>
      <w:r w:rsidRPr="0066122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parasellar</w:t>
      </w:r>
      <w:proofErr w:type="spellEnd"/>
      <w:r w:rsidRPr="0066122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regions are unremarkable.</w:t>
      </w:r>
    </w:p>
    <w:p w14:paraId="4D3C7CC3" w14:textId="77777777" w:rsidR="0066122C" w:rsidRPr="0066122C" w:rsidRDefault="0066122C" w:rsidP="006612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122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Bilateral internal acoustic meatus and cerebellopontine angles appear normal.</w:t>
      </w:r>
    </w:p>
    <w:p w14:paraId="248B2E44" w14:textId="77777777" w:rsidR="0066122C" w:rsidRPr="0066122C" w:rsidRDefault="0066122C" w:rsidP="0066122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66122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Impression:</w:t>
      </w:r>
    </w:p>
    <w:p w14:paraId="0A7AAFFD" w14:textId="77777777" w:rsidR="0066122C" w:rsidRDefault="0066122C" w:rsidP="006612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122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Minimal chronic microvascular ischemic changes</w:t>
      </w:r>
      <w:r w:rsidRPr="0066122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66122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 the form of few tiny T2W/FLAIR hyperintense foci in the periventricular and subcortical white matter of bilateral frontal lobes (Fazekas Grade I).</w:t>
      </w:r>
    </w:p>
    <w:p w14:paraId="79E99DA3" w14:textId="645B7D21" w:rsidR="0066122C" w:rsidRDefault="0066122C" w:rsidP="006612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122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Ventricular </w:t>
      </w:r>
      <w:r w:rsidRPr="0066122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system, Supratentorial</w:t>
      </w:r>
      <w:r w:rsidRPr="0066122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sulcal and cisternal spaces are P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</w:t>
      </w:r>
      <w:r w:rsidRPr="0066122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ominent.</w:t>
      </w:r>
    </w:p>
    <w:p w14:paraId="2F50B5C6" w14:textId="2B632338" w:rsidR="0066122C" w:rsidRDefault="0066122C" w:rsidP="0066122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                  F/S/O SENILE CHANGES</w:t>
      </w:r>
    </w:p>
    <w:p w14:paraId="2A7F760E" w14:textId="77777777" w:rsidR="00F70C50" w:rsidRDefault="00F70C50">
      <w:pPr>
        <w:tabs>
          <w:tab w:val="left" w:pos="2430"/>
          <w:tab w:val="left" w:pos="2880"/>
        </w:tabs>
      </w:pPr>
    </w:p>
    <w:p w14:paraId="76E0BA72" w14:textId="77777777" w:rsidR="00F70C50" w:rsidRDefault="00F70C50">
      <w:pPr>
        <w:pStyle w:val="Heading1"/>
      </w:pPr>
    </w:p>
    <w:sectPr w:rsidR="00F70C50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7E9A6" w14:textId="77777777" w:rsidR="00A51A48" w:rsidRDefault="00A51A48">
      <w:pPr>
        <w:spacing w:line="240" w:lineRule="auto"/>
      </w:pPr>
      <w:r>
        <w:separator/>
      </w:r>
    </w:p>
  </w:endnote>
  <w:endnote w:type="continuationSeparator" w:id="0">
    <w:p w14:paraId="406ECA38" w14:textId="77777777" w:rsidR="00A51A48" w:rsidRDefault="00A51A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TC Bookman Light">
    <w:altName w:val="Bookman Old Style"/>
    <w:charset w:val="00"/>
    <w:family w:val="roman"/>
    <w:pitch w:val="default"/>
    <w:sig w:usb0="00000000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D1E94" w14:textId="77777777" w:rsidR="00A51A48" w:rsidRDefault="00A51A48">
      <w:pPr>
        <w:spacing w:after="0"/>
      </w:pPr>
      <w:r>
        <w:separator/>
      </w:r>
    </w:p>
  </w:footnote>
  <w:footnote w:type="continuationSeparator" w:id="0">
    <w:p w14:paraId="4C9C6687" w14:textId="77777777" w:rsidR="00A51A48" w:rsidRDefault="00A51A4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44119"/>
    <w:multiLevelType w:val="multilevel"/>
    <w:tmpl w:val="1884411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D7896"/>
    <w:multiLevelType w:val="multilevel"/>
    <w:tmpl w:val="B4AE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1520FD"/>
    <w:multiLevelType w:val="multilevel"/>
    <w:tmpl w:val="70F0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EB3B96"/>
    <w:multiLevelType w:val="multilevel"/>
    <w:tmpl w:val="6E20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913129">
    <w:abstractNumId w:val="0"/>
  </w:num>
  <w:num w:numId="2" w16cid:durableId="2023193257">
    <w:abstractNumId w:val="3"/>
  </w:num>
  <w:num w:numId="3" w16cid:durableId="1170683927">
    <w:abstractNumId w:val="2"/>
  </w:num>
  <w:num w:numId="4" w16cid:durableId="2011788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913"/>
    <w:rsid w:val="00027B91"/>
    <w:rsid w:val="000B7F54"/>
    <w:rsid w:val="00133905"/>
    <w:rsid w:val="001C7254"/>
    <w:rsid w:val="001E6FA3"/>
    <w:rsid w:val="0021770F"/>
    <w:rsid w:val="0025379E"/>
    <w:rsid w:val="002C78EF"/>
    <w:rsid w:val="002E0318"/>
    <w:rsid w:val="00301BBB"/>
    <w:rsid w:val="0043261B"/>
    <w:rsid w:val="00487630"/>
    <w:rsid w:val="004C50A2"/>
    <w:rsid w:val="0050599B"/>
    <w:rsid w:val="00507442"/>
    <w:rsid w:val="00515172"/>
    <w:rsid w:val="00532BEC"/>
    <w:rsid w:val="00551FDD"/>
    <w:rsid w:val="005C5A2B"/>
    <w:rsid w:val="005E025E"/>
    <w:rsid w:val="00637EB6"/>
    <w:rsid w:val="0066122C"/>
    <w:rsid w:val="007050EB"/>
    <w:rsid w:val="00765962"/>
    <w:rsid w:val="007750A0"/>
    <w:rsid w:val="007971E1"/>
    <w:rsid w:val="007B3234"/>
    <w:rsid w:val="007D2DAF"/>
    <w:rsid w:val="00891850"/>
    <w:rsid w:val="00931996"/>
    <w:rsid w:val="0093686A"/>
    <w:rsid w:val="009522C4"/>
    <w:rsid w:val="00A32A1D"/>
    <w:rsid w:val="00A46945"/>
    <w:rsid w:val="00A51A48"/>
    <w:rsid w:val="00B360D4"/>
    <w:rsid w:val="00B53913"/>
    <w:rsid w:val="00BA087C"/>
    <w:rsid w:val="00BC38EB"/>
    <w:rsid w:val="00BE5D39"/>
    <w:rsid w:val="00C346D4"/>
    <w:rsid w:val="00C61186"/>
    <w:rsid w:val="00C71E64"/>
    <w:rsid w:val="00C749EF"/>
    <w:rsid w:val="00C879D8"/>
    <w:rsid w:val="00CA0C7F"/>
    <w:rsid w:val="00D33616"/>
    <w:rsid w:val="00DB2440"/>
    <w:rsid w:val="00DB46DF"/>
    <w:rsid w:val="00E17413"/>
    <w:rsid w:val="00E5093C"/>
    <w:rsid w:val="00E879A5"/>
    <w:rsid w:val="00EA2DAC"/>
    <w:rsid w:val="00EC45C0"/>
    <w:rsid w:val="00ED0EE1"/>
    <w:rsid w:val="00ED5D96"/>
    <w:rsid w:val="00F70C50"/>
    <w:rsid w:val="00F776E1"/>
    <w:rsid w:val="00F91F08"/>
    <w:rsid w:val="00FB0A9A"/>
    <w:rsid w:val="25EC7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3BD1A"/>
  <w15:docId w15:val="{45BDD096-48CC-4FF6-AEC1-89AAB4053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2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qFormat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6122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2025-08-14T08:01:00Z</cp:lastPrinted>
  <dcterms:created xsi:type="dcterms:W3CDTF">2025-08-14T08:02:00Z</dcterms:created>
  <dcterms:modified xsi:type="dcterms:W3CDTF">2025-08-14T08:02:00Z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2057-12.2.0.20782</vt:lpwstr>
  </property>
  <property fmtid="{D5CDD505-2E9C-101B-9397-08002B2CF9AE}" pid="3" name="ICV">
    <vt:lpwstr>709875C800D34A989516909E3A9D1353_12</vt:lpwstr>
  </property>
</Properties>
</file>