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58D04D98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RAJU KUMAR MAHTO</w:t>
      </w:r>
      <w:r w:rsidR="009B086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    </w:t>
      </w:r>
      <w:r w:rsidR="00CE6384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AGE:  </w:t>
      </w:r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55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55614E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01 July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2A077F4D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</w:t>
      </w:r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 K SINGH </w:t>
      </w:r>
      <w:proofErr w:type="gramStart"/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M.</w:t>
      </w:r>
      <w:r w:rsidR="00FC34B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:?</w:t>
      </w:r>
      <w:proofErr w:type="gramEnd"/>
      <w:r w:rsidR="00FC34B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br/>
        <w:t>]</w:t>
      </w:r>
      <w:proofErr w:type="gramStart"/>
      <w:r w:rsidR="00FC34B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’[</w:t>
      </w:r>
      <w:proofErr w:type="gramEnd"/>
      <w:r w:rsidR="00FC34B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;/</w:t>
      </w:r>
      <w:r w:rsidR="00FC34B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br/>
      </w:r>
      <w:r w:rsidR="005561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Ch. (Neurosurgery)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7DC23573" w14:textId="3E52EEC2" w:rsidR="0055614E" w:rsidRDefault="0055614E"/>
    <w:p w14:paraId="1E897BEF" w14:textId="77777777" w:rsidR="0055614E" w:rsidRDefault="0055614E">
      <w:pPr>
        <w:pStyle w:val="Heading1"/>
      </w:pPr>
      <w:r>
        <w:rPr>
          <w:rStyle w:val="Strong"/>
          <w:b w:val="0"/>
          <w:bCs w:val="0"/>
        </w:rPr>
        <w:t>MRI BRAIN WITH CONTRAST</w:t>
      </w:r>
    </w:p>
    <w:p w14:paraId="1B644B21" w14:textId="77777777" w:rsidR="0055614E" w:rsidRPr="0055614E" w:rsidRDefault="0055614E" w:rsidP="0055614E">
      <w:pPr>
        <w:pStyle w:val="Heading2"/>
        <w:spacing w:line="276" w:lineRule="auto"/>
        <w:rPr>
          <w:sz w:val="26"/>
          <w:szCs w:val="26"/>
        </w:rPr>
      </w:pPr>
      <w:r w:rsidRPr="0055614E">
        <w:rPr>
          <w:rStyle w:val="Strong"/>
          <w:b/>
          <w:bCs w:val="0"/>
          <w:sz w:val="26"/>
          <w:szCs w:val="26"/>
        </w:rPr>
        <w:t>Technique</w:t>
      </w:r>
    </w:p>
    <w:p w14:paraId="71A2F984" w14:textId="77777777" w:rsidR="0055614E" w:rsidRPr="0055614E" w:rsidRDefault="0055614E" w:rsidP="0055614E">
      <w:pPr>
        <w:pStyle w:val="NormalWeb"/>
        <w:spacing w:line="276" w:lineRule="auto"/>
        <w:rPr>
          <w:sz w:val="26"/>
          <w:szCs w:val="26"/>
        </w:rPr>
      </w:pPr>
      <w:r w:rsidRPr="0055614E">
        <w:rPr>
          <w:sz w:val="26"/>
          <w:szCs w:val="26"/>
        </w:rPr>
        <w:t>Multiplanar multisequence MRI of the brain was performed before and after intravenous gadolinium administration. Sequences include T1W, T2W, FLAIR, DWI/ADC, SWI/GRE and post-contrast T1-weighted images.</w:t>
      </w:r>
    </w:p>
    <w:p w14:paraId="144B3691" w14:textId="77777777" w:rsidR="0055614E" w:rsidRPr="0055614E" w:rsidRDefault="0055614E" w:rsidP="0055614E">
      <w:pPr>
        <w:pStyle w:val="Heading2"/>
        <w:spacing w:line="276" w:lineRule="auto"/>
        <w:rPr>
          <w:sz w:val="26"/>
          <w:szCs w:val="26"/>
        </w:rPr>
      </w:pPr>
      <w:r w:rsidRPr="0055614E">
        <w:rPr>
          <w:rStyle w:val="Strong"/>
          <w:b/>
          <w:bCs w:val="0"/>
          <w:sz w:val="26"/>
          <w:szCs w:val="26"/>
        </w:rPr>
        <w:t>Findings</w:t>
      </w:r>
    </w:p>
    <w:p w14:paraId="247904A9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Postoperative changes of left frontoparietal craniotomy are noted.</w:t>
      </w:r>
    </w:p>
    <w:p w14:paraId="51B492C6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A large irregular heterogeneously enhancing intra-axial lesion is seen involving the left parieto-temporo-occipital region, measuring approximately 4.1 × 4.0 × 4.0 cm. The lesion demonstrates thick irregular peripheral enhancement with a large central non-enhancing necrotic component.</w:t>
      </w:r>
    </w:p>
    <w:p w14:paraId="176F856E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The lesion is predominantly hypointense on T1-weighted images and heterogeneously hyperintense on T2/FLAIR sequences.</w:t>
      </w:r>
    </w:p>
    <w:p w14:paraId="2C5E9C16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Patchy areas of diffusion restriction are present predominantly along the enhancing peripheral solid component, while the central necrotic component does not demonstrate true diffusion restriction.</w:t>
      </w:r>
    </w:p>
    <w:p w14:paraId="4496CAA3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 xml:space="preserve">Multiple susceptibility blooming foci are noted within the lesion on SWI, consistent with intratumoral </w:t>
      </w:r>
      <w:proofErr w:type="spellStart"/>
      <w:r w:rsidRPr="0055614E">
        <w:rPr>
          <w:rStyle w:val="Strong"/>
          <w:sz w:val="26"/>
          <w:szCs w:val="26"/>
        </w:rPr>
        <w:t>hemorrhage</w:t>
      </w:r>
      <w:proofErr w:type="spellEnd"/>
      <w:r w:rsidRPr="0055614E">
        <w:rPr>
          <w:rStyle w:val="Strong"/>
          <w:sz w:val="26"/>
          <w:szCs w:val="26"/>
        </w:rPr>
        <w:t>/chronic blood products.</w:t>
      </w:r>
    </w:p>
    <w:p w14:paraId="67E8B677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 xml:space="preserve">Extensive surrounding vasogenic </w:t>
      </w:r>
      <w:proofErr w:type="spellStart"/>
      <w:r w:rsidRPr="0055614E">
        <w:rPr>
          <w:rStyle w:val="Strong"/>
          <w:sz w:val="26"/>
          <w:szCs w:val="26"/>
        </w:rPr>
        <w:t>edema</w:t>
      </w:r>
      <w:proofErr w:type="spellEnd"/>
      <w:r w:rsidRPr="0055614E">
        <w:rPr>
          <w:rStyle w:val="Strong"/>
          <w:sz w:val="26"/>
          <w:szCs w:val="26"/>
        </w:rPr>
        <w:t xml:space="preserve"> is present involving the left parietal, temporal and occipital white matter with extension into the </w:t>
      </w:r>
      <w:proofErr w:type="spellStart"/>
      <w:r w:rsidRPr="0055614E">
        <w:rPr>
          <w:rStyle w:val="Strong"/>
          <w:sz w:val="26"/>
          <w:szCs w:val="26"/>
        </w:rPr>
        <w:t>periatrial</w:t>
      </w:r>
      <w:proofErr w:type="spellEnd"/>
      <w:r w:rsidRPr="0055614E">
        <w:rPr>
          <w:rStyle w:val="Strong"/>
          <w:sz w:val="26"/>
          <w:szCs w:val="26"/>
        </w:rPr>
        <w:t xml:space="preserve"> region.</w:t>
      </w:r>
    </w:p>
    <w:p w14:paraId="65ACD89B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There is significant mass effect with effacement of adjacent cortical sulci and compression of the posterior body and atrium of the left lateral ventricle. Mild rightward midline shift is present.</w:t>
      </w:r>
    </w:p>
    <w:p w14:paraId="32FEA94C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Ill-defined postoperative gliotic changes are noted adjacent to the operative cavity.</w:t>
      </w:r>
    </w:p>
    <w:p w14:paraId="6EB18D2B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sz w:val="26"/>
          <w:szCs w:val="26"/>
        </w:rPr>
        <w:t>No hydrocephalus is identified.</w:t>
      </w:r>
    </w:p>
    <w:p w14:paraId="2C818C2E" w14:textId="77777777" w:rsid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sz w:val="26"/>
          <w:szCs w:val="26"/>
        </w:rPr>
        <w:t>Basal cisterns remain patent.</w:t>
      </w:r>
    </w:p>
    <w:p w14:paraId="218ABBC6" w14:textId="77777777" w:rsidR="0055614E" w:rsidRDefault="0055614E" w:rsidP="0055614E">
      <w:pPr>
        <w:pStyle w:val="NormalWeb"/>
        <w:spacing w:line="276" w:lineRule="auto"/>
        <w:rPr>
          <w:sz w:val="26"/>
          <w:szCs w:val="26"/>
        </w:rPr>
      </w:pPr>
    </w:p>
    <w:p w14:paraId="0B5A34AA" w14:textId="77777777" w:rsidR="0055614E" w:rsidRDefault="0055614E" w:rsidP="0055614E">
      <w:pPr>
        <w:pStyle w:val="NormalWeb"/>
        <w:spacing w:line="276" w:lineRule="auto"/>
        <w:rPr>
          <w:sz w:val="26"/>
          <w:szCs w:val="26"/>
        </w:rPr>
      </w:pPr>
    </w:p>
    <w:p w14:paraId="6F07516B" w14:textId="77777777" w:rsidR="0055614E" w:rsidRDefault="0055614E" w:rsidP="0055614E">
      <w:pPr>
        <w:pStyle w:val="NormalWeb"/>
        <w:spacing w:line="276" w:lineRule="auto"/>
        <w:rPr>
          <w:sz w:val="26"/>
          <w:szCs w:val="26"/>
        </w:rPr>
      </w:pPr>
    </w:p>
    <w:p w14:paraId="0B530C9A" w14:textId="77777777" w:rsidR="0055614E" w:rsidRPr="0055614E" w:rsidRDefault="0055614E" w:rsidP="0055614E">
      <w:pPr>
        <w:pStyle w:val="NormalWeb"/>
        <w:spacing w:line="276" w:lineRule="auto"/>
        <w:rPr>
          <w:sz w:val="26"/>
          <w:szCs w:val="26"/>
        </w:rPr>
      </w:pPr>
    </w:p>
    <w:p w14:paraId="00EB875F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sz w:val="26"/>
          <w:szCs w:val="26"/>
        </w:rPr>
        <w:t>Brainstem and cerebellum appear unremarkable.</w:t>
      </w:r>
    </w:p>
    <w:p w14:paraId="66B50600" w14:textId="77777777" w:rsidR="0055614E" w:rsidRPr="0055614E" w:rsidRDefault="0055614E" w:rsidP="0055614E">
      <w:pPr>
        <w:pStyle w:val="NormalWeb"/>
        <w:numPr>
          <w:ilvl w:val="0"/>
          <w:numId w:val="13"/>
        </w:numPr>
        <w:spacing w:line="276" w:lineRule="auto"/>
        <w:rPr>
          <w:sz w:val="26"/>
          <w:szCs w:val="26"/>
        </w:rPr>
      </w:pPr>
      <w:r w:rsidRPr="0055614E">
        <w:rPr>
          <w:sz w:val="26"/>
          <w:szCs w:val="26"/>
        </w:rPr>
        <w:t>No additional abnormal enhancing intracranial lesion is identified on the images provided.</w:t>
      </w:r>
    </w:p>
    <w:p w14:paraId="49B41A92" w14:textId="77777777" w:rsidR="0055614E" w:rsidRPr="0055614E" w:rsidRDefault="0055614E" w:rsidP="0055614E">
      <w:pPr>
        <w:pStyle w:val="Heading2"/>
        <w:rPr>
          <w:sz w:val="26"/>
          <w:szCs w:val="26"/>
        </w:rPr>
      </w:pPr>
      <w:r w:rsidRPr="0055614E">
        <w:rPr>
          <w:rStyle w:val="Strong"/>
          <w:b/>
          <w:bCs w:val="0"/>
          <w:sz w:val="26"/>
          <w:szCs w:val="26"/>
        </w:rPr>
        <w:t>Comparison</w:t>
      </w:r>
    </w:p>
    <w:p w14:paraId="1D6C3FEA" w14:textId="77777777" w:rsidR="0055614E" w:rsidRPr="0055614E" w:rsidRDefault="0055614E" w:rsidP="0055614E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5614E">
        <w:rPr>
          <w:sz w:val="26"/>
          <w:szCs w:val="26"/>
        </w:rPr>
        <w:t xml:space="preserve">Comparison with MRI examinations dated </w:t>
      </w:r>
      <w:r w:rsidRPr="0055614E">
        <w:rPr>
          <w:rStyle w:val="Strong"/>
          <w:sz w:val="26"/>
          <w:szCs w:val="26"/>
        </w:rPr>
        <w:t>09 February 2026</w:t>
      </w:r>
      <w:r w:rsidRPr="0055614E">
        <w:rPr>
          <w:sz w:val="26"/>
          <w:szCs w:val="26"/>
        </w:rPr>
        <w:t xml:space="preserve"> and </w:t>
      </w:r>
      <w:r w:rsidRPr="0055614E">
        <w:rPr>
          <w:rStyle w:val="Strong"/>
          <w:sz w:val="26"/>
          <w:szCs w:val="26"/>
        </w:rPr>
        <w:t>06 May 2026</w:t>
      </w:r>
      <w:r w:rsidRPr="0055614E">
        <w:rPr>
          <w:sz w:val="26"/>
          <w:szCs w:val="26"/>
        </w:rPr>
        <w:t xml:space="preserve"> demonstrates:</w:t>
      </w:r>
    </w:p>
    <w:p w14:paraId="5CDCA48F" w14:textId="77777777" w:rsidR="0055614E" w:rsidRPr="0055614E" w:rsidRDefault="0055614E" w:rsidP="0055614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55614E">
        <w:rPr>
          <w:sz w:val="26"/>
          <w:szCs w:val="26"/>
        </w:rPr>
        <w:t>Persistent heterogeneously enhancing necrotic mass in the left parieto-temporo-occipital region.</w:t>
      </w:r>
    </w:p>
    <w:p w14:paraId="17A1F6C4" w14:textId="77777777" w:rsidR="0055614E" w:rsidRPr="0055614E" w:rsidRDefault="0055614E" w:rsidP="0055614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55614E">
        <w:rPr>
          <w:sz w:val="26"/>
          <w:szCs w:val="26"/>
        </w:rPr>
        <w:t xml:space="preserve">Persistent intralesional </w:t>
      </w:r>
      <w:proofErr w:type="spellStart"/>
      <w:r w:rsidRPr="0055614E">
        <w:rPr>
          <w:sz w:val="26"/>
          <w:szCs w:val="26"/>
        </w:rPr>
        <w:t>hemorrhagic</w:t>
      </w:r>
      <w:proofErr w:type="spellEnd"/>
      <w:r w:rsidRPr="0055614E">
        <w:rPr>
          <w:sz w:val="26"/>
          <w:szCs w:val="26"/>
        </w:rPr>
        <w:t xml:space="preserve"> components.</w:t>
      </w:r>
    </w:p>
    <w:p w14:paraId="3B84777F" w14:textId="77777777" w:rsidR="0055614E" w:rsidRPr="0055614E" w:rsidRDefault="0055614E" w:rsidP="0055614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55614E">
        <w:rPr>
          <w:sz w:val="26"/>
          <w:szCs w:val="26"/>
        </w:rPr>
        <w:t xml:space="preserve">Persistent extensive vasogenic </w:t>
      </w:r>
      <w:proofErr w:type="spellStart"/>
      <w:r w:rsidRPr="0055614E">
        <w:rPr>
          <w:sz w:val="26"/>
          <w:szCs w:val="26"/>
        </w:rPr>
        <w:t>edema</w:t>
      </w:r>
      <w:proofErr w:type="spellEnd"/>
      <w:r w:rsidRPr="0055614E">
        <w:rPr>
          <w:sz w:val="26"/>
          <w:szCs w:val="26"/>
        </w:rPr>
        <w:t xml:space="preserve"> and mass effect.</w:t>
      </w:r>
    </w:p>
    <w:p w14:paraId="63E9291D" w14:textId="77777777" w:rsidR="0055614E" w:rsidRPr="0055614E" w:rsidRDefault="0055614E" w:rsidP="0055614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55614E">
        <w:rPr>
          <w:sz w:val="26"/>
          <w:szCs w:val="26"/>
        </w:rPr>
        <w:t xml:space="preserve">Previous MR spectroscopy demonstrated </w:t>
      </w:r>
      <w:r w:rsidRPr="0055614E">
        <w:rPr>
          <w:rStyle w:val="Strong"/>
          <w:sz w:val="26"/>
          <w:szCs w:val="26"/>
        </w:rPr>
        <w:t>elevated choline with lipid-lactate peak</w:t>
      </w:r>
      <w:r w:rsidRPr="0055614E">
        <w:rPr>
          <w:sz w:val="26"/>
          <w:szCs w:val="26"/>
        </w:rPr>
        <w:t xml:space="preserve">, </w:t>
      </w:r>
      <w:proofErr w:type="spellStart"/>
      <w:r w:rsidRPr="0055614E">
        <w:rPr>
          <w:sz w:val="26"/>
          <w:szCs w:val="26"/>
        </w:rPr>
        <w:t>favoring</w:t>
      </w:r>
      <w:proofErr w:type="spellEnd"/>
      <w:r w:rsidRPr="0055614E">
        <w:rPr>
          <w:sz w:val="26"/>
          <w:szCs w:val="26"/>
        </w:rPr>
        <w:t xml:space="preserve"> metabolically active high-grade neoplasm.</w:t>
      </w:r>
    </w:p>
    <w:p w14:paraId="2B55E174" w14:textId="3C0EFC14" w:rsidR="0055614E" w:rsidRPr="0055614E" w:rsidRDefault="0055614E" w:rsidP="0055614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55614E">
        <w:rPr>
          <w:sz w:val="26"/>
          <w:szCs w:val="26"/>
        </w:rPr>
        <w:t xml:space="preserve">Overall imaging appearance remains most consistent with </w:t>
      </w:r>
      <w:r w:rsidRPr="0055614E">
        <w:rPr>
          <w:rStyle w:val="Strong"/>
          <w:sz w:val="26"/>
          <w:szCs w:val="26"/>
        </w:rPr>
        <w:t>residual/recurrent high-grade infiltrative glioma</w:t>
      </w:r>
      <w:r w:rsidRPr="0055614E">
        <w:rPr>
          <w:sz w:val="26"/>
          <w:szCs w:val="26"/>
        </w:rPr>
        <w:t xml:space="preserve"> rather than isolated postoperative change.</w:t>
      </w:r>
    </w:p>
    <w:p w14:paraId="18B6DD56" w14:textId="77777777" w:rsidR="0055614E" w:rsidRPr="0055614E" w:rsidRDefault="0055614E" w:rsidP="0055614E">
      <w:pPr>
        <w:pStyle w:val="Heading1"/>
        <w:jc w:val="left"/>
        <w:rPr>
          <w:szCs w:val="28"/>
        </w:rPr>
      </w:pPr>
      <w:r w:rsidRPr="0055614E">
        <w:rPr>
          <w:rStyle w:val="Strong"/>
          <w:szCs w:val="28"/>
        </w:rPr>
        <w:t>Impression</w:t>
      </w:r>
    </w:p>
    <w:p w14:paraId="3A55ED95" w14:textId="77777777" w:rsidR="0055614E" w:rsidRPr="0055614E" w:rsidRDefault="0055614E" w:rsidP="0055614E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Status post left frontoparietal craniotomy.</w:t>
      </w:r>
    </w:p>
    <w:p w14:paraId="0D882F98" w14:textId="77777777" w:rsidR="0055614E" w:rsidRPr="0055614E" w:rsidRDefault="0055614E" w:rsidP="0055614E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 xml:space="preserve">Persistent heterogeneously enhancing necrotic intra-axial mass involving the left parieto-temporo-occipital region (approximately 4.1 × 4.0 × 4.0 cm) with irregular peripheral enhancement, central necrosis, extensive surrounding vasogenic </w:t>
      </w:r>
      <w:proofErr w:type="spellStart"/>
      <w:r w:rsidRPr="0055614E">
        <w:rPr>
          <w:rStyle w:val="Strong"/>
          <w:sz w:val="26"/>
          <w:szCs w:val="26"/>
        </w:rPr>
        <w:t>edema</w:t>
      </w:r>
      <w:proofErr w:type="spellEnd"/>
      <w:r w:rsidRPr="0055614E">
        <w:rPr>
          <w:rStyle w:val="Strong"/>
          <w:sz w:val="26"/>
          <w:szCs w:val="26"/>
        </w:rPr>
        <w:t>, and significant mass effect.</w:t>
      </w:r>
    </w:p>
    <w:p w14:paraId="3C96921E" w14:textId="77777777" w:rsidR="0055614E" w:rsidRPr="0055614E" w:rsidRDefault="0055614E" w:rsidP="0055614E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 xml:space="preserve">Multiple intratumoral </w:t>
      </w:r>
      <w:proofErr w:type="spellStart"/>
      <w:r w:rsidRPr="0055614E">
        <w:rPr>
          <w:rStyle w:val="Strong"/>
          <w:sz w:val="26"/>
          <w:szCs w:val="26"/>
        </w:rPr>
        <w:t>hemorrhagic</w:t>
      </w:r>
      <w:proofErr w:type="spellEnd"/>
      <w:r w:rsidRPr="0055614E">
        <w:rPr>
          <w:rStyle w:val="Strong"/>
          <w:sz w:val="26"/>
          <w:szCs w:val="26"/>
        </w:rPr>
        <w:t xml:space="preserve"> foci are present, consistent with recurrent intratumoral </w:t>
      </w:r>
      <w:proofErr w:type="spellStart"/>
      <w:r w:rsidRPr="0055614E">
        <w:rPr>
          <w:rStyle w:val="Strong"/>
          <w:sz w:val="26"/>
          <w:szCs w:val="26"/>
        </w:rPr>
        <w:t>hemorrhage</w:t>
      </w:r>
      <w:proofErr w:type="spellEnd"/>
      <w:r w:rsidRPr="0055614E">
        <w:rPr>
          <w:rStyle w:val="Strong"/>
          <w:sz w:val="26"/>
          <w:szCs w:val="26"/>
        </w:rPr>
        <w:t>.</w:t>
      </w:r>
    </w:p>
    <w:p w14:paraId="77704FB4" w14:textId="77777777" w:rsidR="0055614E" w:rsidRPr="0055614E" w:rsidRDefault="0055614E" w:rsidP="0055614E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>Mild rightward midline shift with compression of the left lateral ventricle.</w:t>
      </w:r>
    </w:p>
    <w:p w14:paraId="2AAE9F2F" w14:textId="77777777" w:rsidR="0055614E" w:rsidRPr="0055614E" w:rsidRDefault="0055614E" w:rsidP="0055614E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55614E">
        <w:rPr>
          <w:rStyle w:val="Strong"/>
          <w:sz w:val="26"/>
          <w:szCs w:val="26"/>
        </w:rPr>
        <w:t xml:space="preserve">Considering the prior postoperative MR spectroscopy (elevated choline with lipid-lactate peak), serial imaging findings, persistent enhancing mass, infiltrative appearance, and recurrent </w:t>
      </w:r>
      <w:proofErr w:type="spellStart"/>
      <w:r w:rsidRPr="0055614E">
        <w:rPr>
          <w:rStyle w:val="Strong"/>
          <w:sz w:val="26"/>
          <w:szCs w:val="26"/>
        </w:rPr>
        <w:t>hemorrhage</w:t>
      </w:r>
      <w:proofErr w:type="spellEnd"/>
      <w:r w:rsidRPr="0055614E">
        <w:rPr>
          <w:rStyle w:val="Strong"/>
          <w:sz w:val="26"/>
          <w:szCs w:val="26"/>
        </w:rPr>
        <w:t>, the overall imaging features are highly suggestive of residual/recurrent high-grade glioma, most likely glioblastoma (WHO Grade 4).</w:t>
      </w:r>
    </w:p>
    <w:p w14:paraId="081D8C0B" w14:textId="3F0FB00A" w:rsidR="0055614E" w:rsidRPr="0055614E" w:rsidRDefault="0055614E" w:rsidP="0055614E">
      <w:pPr>
        <w:pStyle w:val="NormalWeb"/>
        <w:ind w:left="36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1736C1C5">
            <wp:simplePos x="0" y="0"/>
            <wp:positionH relativeFrom="column">
              <wp:posOffset>4867910</wp:posOffset>
            </wp:positionH>
            <wp:positionV relativeFrom="paragraph">
              <wp:posOffset>726440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614E">
        <w:rPr>
          <w:rStyle w:val="Strong"/>
          <w:sz w:val="26"/>
          <w:szCs w:val="26"/>
        </w:rPr>
        <w:t xml:space="preserve">Correlation with histopathology and multidisciplinary neuro-oncology evaluation is recommended. MR perfusion may be useful if assessment of treatment response versus </w:t>
      </w:r>
      <w:proofErr w:type="spellStart"/>
      <w:r w:rsidRPr="0055614E">
        <w:rPr>
          <w:rStyle w:val="Strong"/>
          <w:sz w:val="26"/>
          <w:szCs w:val="26"/>
        </w:rPr>
        <w:t>tumor</w:t>
      </w:r>
      <w:proofErr w:type="spellEnd"/>
      <w:r w:rsidRPr="0055614E">
        <w:rPr>
          <w:rStyle w:val="Strong"/>
          <w:sz w:val="26"/>
          <w:szCs w:val="26"/>
        </w:rPr>
        <w:t xml:space="preserve"> progression is clinically required.</w:t>
      </w:r>
    </w:p>
    <w:p w14:paraId="77E2F084" w14:textId="1CB807FD" w:rsidR="00CE6384" w:rsidRPr="00CE6384" w:rsidRDefault="00CE6384" w:rsidP="00CE638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D6DD13" w14:textId="2BB0F765" w:rsidR="00EC45C0" w:rsidRDefault="00716D3D" w:rsidP="00CE6384">
      <w:pPr>
        <w:spacing w:after="0"/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F98"/>
    <w:multiLevelType w:val="multilevel"/>
    <w:tmpl w:val="47C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45C"/>
    <w:multiLevelType w:val="multilevel"/>
    <w:tmpl w:val="97E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C7D06"/>
    <w:multiLevelType w:val="multilevel"/>
    <w:tmpl w:val="2EB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D5536"/>
    <w:multiLevelType w:val="multilevel"/>
    <w:tmpl w:val="9E8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C2B0B"/>
    <w:multiLevelType w:val="multilevel"/>
    <w:tmpl w:val="057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D6AC5"/>
    <w:multiLevelType w:val="multilevel"/>
    <w:tmpl w:val="ADF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63575"/>
    <w:multiLevelType w:val="multilevel"/>
    <w:tmpl w:val="008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E3570"/>
    <w:multiLevelType w:val="multilevel"/>
    <w:tmpl w:val="B53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05B6E"/>
    <w:multiLevelType w:val="multilevel"/>
    <w:tmpl w:val="ADB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24E27"/>
    <w:multiLevelType w:val="multilevel"/>
    <w:tmpl w:val="E55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F4F51"/>
    <w:multiLevelType w:val="multilevel"/>
    <w:tmpl w:val="475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C6459"/>
    <w:multiLevelType w:val="multilevel"/>
    <w:tmpl w:val="DD8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F6ED0"/>
    <w:multiLevelType w:val="multilevel"/>
    <w:tmpl w:val="C61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2"/>
  </w:num>
  <w:num w:numId="3" w16cid:durableId="94981458">
    <w:abstractNumId w:val="9"/>
  </w:num>
  <w:num w:numId="4" w16cid:durableId="1715108333">
    <w:abstractNumId w:val="1"/>
  </w:num>
  <w:num w:numId="5" w16cid:durableId="1608075313">
    <w:abstractNumId w:val="5"/>
  </w:num>
  <w:num w:numId="6" w16cid:durableId="2116706452">
    <w:abstractNumId w:val="8"/>
  </w:num>
  <w:num w:numId="7" w16cid:durableId="1309674798">
    <w:abstractNumId w:val="12"/>
  </w:num>
  <w:num w:numId="8" w16cid:durableId="230238800">
    <w:abstractNumId w:val="11"/>
  </w:num>
  <w:num w:numId="9" w16cid:durableId="1562863089">
    <w:abstractNumId w:val="0"/>
  </w:num>
  <w:num w:numId="10" w16cid:durableId="1710761979">
    <w:abstractNumId w:val="6"/>
  </w:num>
  <w:num w:numId="11" w16cid:durableId="1285769938">
    <w:abstractNumId w:val="13"/>
  </w:num>
  <w:num w:numId="12" w16cid:durableId="1321075975">
    <w:abstractNumId w:val="7"/>
  </w:num>
  <w:num w:numId="13" w16cid:durableId="854926146">
    <w:abstractNumId w:val="4"/>
  </w:num>
  <w:num w:numId="14" w16cid:durableId="603150748">
    <w:abstractNumId w:val="10"/>
  </w:num>
  <w:num w:numId="15" w16cid:durableId="4270426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6389"/>
    <w:rsid w:val="00417DF9"/>
    <w:rsid w:val="0043261B"/>
    <w:rsid w:val="00487630"/>
    <w:rsid w:val="0050599B"/>
    <w:rsid w:val="00507442"/>
    <w:rsid w:val="00515172"/>
    <w:rsid w:val="00526610"/>
    <w:rsid w:val="00532BEC"/>
    <w:rsid w:val="00551FDD"/>
    <w:rsid w:val="0055614E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917670"/>
    <w:rsid w:val="00931996"/>
    <w:rsid w:val="0093686A"/>
    <w:rsid w:val="009522C4"/>
    <w:rsid w:val="009B086D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3860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CE6384"/>
    <w:rsid w:val="00D62DD1"/>
    <w:rsid w:val="00DB2440"/>
    <w:rsid w:val="00DB46DF"/>
    <w:rsid w:val="00E17413"/>
    <w:rsid w:val="00E3376E"/>
    <w:rsid w:val="00E65B45"/>
    <w:rsid w:val="00E879A5"/>
    <w:rsid w:val="00EA2DAC"/>
    <w:rsid w:val="00EB6072"/>
    <w:rsid w:val="00EC45C0"/>
    <w:rsid w:val="00ED0EE1"/>
    <w:rsid w:val="00F91F08"/>
    <w:rsid w:val="00FB0A9A"/>
    <w:rsid w:val="00FC34B6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uiPriority w:val="9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6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66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2026-07-01T10:30:00Z</cp:lastPrinted>
  <dcterms:created xsi:type="dcterms:W3CDTF">2026-07-01T10:39:00Z</dcterms:created>
  <dcterms:modified xsi:type="dcterms:W3CDTF">2026-07-01T10:39:00Z</dcterms:modified>
</cp:coreProperties>
</file>