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1FCAAE0C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6F5DA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NANDKISHORE SHARMA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1C42EA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March 26, 2026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6EF405FB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6F5DA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SANJAY KUMAR MBBS                        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6F5DA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31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0E1E7152" w14:textId="77777777" w:rsidR="001C42EA" w:rsidRPr="001C42EA" w:rsidRDefault="001C42EA" w:rsidP="001C42EA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PROTOCOL:</w:t>
      </w:r>
    </w:p>
    <w:p w14:paraId="40EE03BF" w14:textId="77777777" w:rsidR="001C42EA" w:rsidRPr="001C42EA" w:rsidRDefault="001C42EA" w:rsidP="001C42EA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Multiplanar, multisequence MRI of the lumbosacral spine was performed on a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3 Tesla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system using dedicated spine coils.</w:t>
      </w:r>
    </w:p>
    <w:p w14:paraId="06128FA1" w14:textId="77777777" w:rsidR="001C42EA" w:rsidRPr="001C42EA" w:rsidRDefault="001C42EA" w:rsidP="001C42E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15968781">
          <v:rect id="_x0000_i1026" style="width:0;height:1.5pt" o:hralign="center" o:hrstd="t" o:hrnoshade="t" o:hr="t" fillcolor="gray" stroked="f"/>
        </w:pict>
      </w:r>
    </w:p>
    <w:p w14:paraId="111CD3C8" w14:textId="77777777" w:rsidR="001C42EA" w:rsidRPr="001C42EA" w:rsidRDefault="001C42EA" w:rsidP="001C42E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OBSERVATIONS</w:t>
      </w:r>
    </w:p>
    <w:p w14:paraId="19F54D4A" w14:textId="2EA5BEAF" w:rsidR="001C42EA" w:rsidRPr="001C42EA" w:rsidRDefault="001C42EA" w:rsidP="001C42E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ALIGNMENT AND CURVATURE: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lumbar spinal curvature and alignment are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No evidence of </w:t>
      </w:r>
      <w:proofErr w:type="spellStart"/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listhesis</w:t>
      </w:r>
      <w:proofErr w:type="spellEnd"/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or scoliosis is seen.</w:t>
      </w:r>
    </w:p>
    <w:p w14:paraId="6CBCA918" w14:textId="134253DF" w:rsidR="001C42EA" w:rsidRPr="001C42EA" w:rsidRDefault="001C42EA" w:rsidP="001C42E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VERTEBRAL BODIES: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height, shape, and signal intensity of the visualized vertebral bodies are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for the patient's age. The bone marrow signal is appropriate, showing no focal lesions or suspicious marrow replacement.</w:t>
      </w:r>
    </w:p>
    <w:p w14:paraId="26511C9F" w14:textId="43CCA8E5" w:rsidR="001C42EA" w:rsidRPr="001C42EA" w:rsidRDefault="001C42EA" w:rsidP="001C42E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INTERVERTEBRAL DISCS: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intervertebral discs show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 height and hydration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(hyperintense on T2W images). No evidence of disc bulge, protrusion, or extrusion is seen at any level.</w:t>
      </w:r>
    </w:p>
    <w:p w14:paraId="423DF49D" w14:textId="0319E506" w:rsidR="001C42EA" w:rsidRPr="001C42EA" w:rsidRDefault="001C42EA" w:rsidP="001C42EA">
      <w:pPr>
        <w:spacing w:after="0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CANAL AND THECAL SAC: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spinal canal dimensions are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within normal limits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 There is no evidence of primary or secondary canal stenosis.</w:t>
      </w:r>
      <w:r w:rsidRPr="001C42E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</w:p>
    <w:p w14:paraId="3A5B4DD8" w14:textId="05EB6695" w:rsidR="001C42EA" w:rsidRPr="001C42EA" w:rsidRDefault="001C42EA" w:rsidP="001C42EA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558"/>
        <w:gridCol w:w="1553"/>
        <w:gridCol w:w="1553"/>
        <w:gridCol w:w="1558"/>
        <w:gridCol w:w="1558"/>
      </w:tblGrid>
      <w:tr w:rsidR="001C42EA" w:rsidRPr="001C42EA" w14:paraId="0BA21E97" w14:textId="77777777" w:rsidTr="00E17F1B">
        <w:tc>
          <w:tcPr>
            <w:tcW w:w="1596" w:type="dxa"/>
          </w:tcPr>
          <w:p w14:paraId="5BC63BCC" w14:textId="77777777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5EF0E344" w14:textId="77777777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5A4B7F98" w14:textId="77777777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1D6AC688" w14:textId="77777777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244F20DB" w14:textId="77777777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L4-L</w:t>
            </w: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0AAC360C" w14:textId="77777777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L5-S1</w:t>
            </w:r>
          </w:p>
        </w:tc>
      </w:tr>
      <w:tr w:rsidR="001C42EA" w:rsidRPr="001C42EA" w14:paraId="6354D515" w14:textId="77777777" w:rsidTr="00E17F1B">
        <w:tc>
          <w:tcPr>
            <w:tcW w:w="1596" w:type="dxa"/>
          </w:tcPr>
          <w:p w14:paraId="657C2B1E" w14:textId="77777777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678F1ACD" w14:textId="51B29DD2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0</w:t>
            </w:r>
            <w:r w:rsidRPr="001C42E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.2</w:t>
            </w:r>
          </w:p>
        </w:tc>
        <w:tc>
          <w:tcPr>
            <w:tcW w:w="1596" w:type="dxa"/>
          </w:tcPr>
          <w:p w14:paraId="780422CE" w14:textId="4AF0354E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9.4</w:t>
            </w:r>
          </w:p>
        </w:tc>
        <w:tc>
          <w:tcPr>
            <w:tcW w:w="1596" w:type="dxa"/>
          </w:tcPr>
          <w:p w14:paraId="51B82E19" w14:textId="241C2119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9.4</w:t>
            </w:r>
          </w:p>
        </w:tc>
        <w:tc>
          <w:tcPr>
            <w:tcW w:w="1596" w:type="dxa"/>
          </w:tcPr>
          <w:p w14:paraId="21CD5943" w14:textId="562CEFE8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11.3</w:t>
            </w:r>
          </w:p>
        </w:tc>
        <w:tc>
          <w:tcPr>
            <w:tcW w:w="1596" w:type="dxa"/>
          </w:tcPr>
          <w:p w14:paraId="5DE6338F" w14:textId="72274077" w:rsidR="001C42EA" w:rsidRPr="001C42EA" w:rsidRDefault="001C42EA" w:rsidP="001C42EA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10.7</w:t>
            </w:r>
          </w:p>
        </w:tc>
      </w:tr>
    </w:tbl>
    <w:p w14:paraId="2703D2DB" w14:textId="487F6231" w:rsidR="001C42EA" w:rsidRPr="001C42EA" w:rsidRDefault="001C42EA" w:rsidP="001C42E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CONUS MEDULLARIS AND CAUDA EQUINA:</w:t>
      </w:r>
    </w:p>
    <w:p w14:paraId="58BCD241" w14:textId="0BC241F9" w:rsidR="001C42EA" w:rsidRPr="001C42EA" w:rsidRDefault="001C42EA" w:rsidP="001C42E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conus medullaris terminates normally at the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L1-L2 level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The nerve roots of the cauda equina appear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 in course and distribution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5EDAF861" w14:textId="27DEE935" w:rsidR="001C42EA" w:rsidRPr="001C42EA" w:rsidRDefault="001C42EA" w:rsidP="001C42E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FACET JOINTS AND LIGAMENTA FLAVA: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facet joints and </w:t>
      </w:r>
      <w:proofErr w:type="spellStart"/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ligamenta</w:t>
      </w:r>
      <w:proofErr w:type="spellEnd"/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flava are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 There is no evidence of hypertrophy or synovial thickening.</w:t>
      </w:r>
    </w:p>
    <w:p w14:paraId="31D8C77F" w14:textId="220D4B52" w:rsidR="001C42EA" w:rsidRPr="001C42EA" w:rsidRDefault="001C42EA" w:rsidP="001C42E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NEURAL FORAMINA: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neural foramina are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patent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at all levels. The exiting nerve roots are well-visualized and appear unremarkable.</w:t>
      </w:r>
    </w:p>
    <w:p w14:paraId="567D7950" w14:textId="20FF0E60" w:rsidR="001C42EA" w:rsidRPr="001C42EA" w:rsidRDefault="001C42EA" w:rsidP="001C42E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PARASPINAL SOFT TISSUES: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visualized prevertebral and paraspinal soft tissues are </w:t>
      </w: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</w:t>
      </w: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7672FBD6" w14:textId="77777777" w:rsidR="001C42EA" w:rsidRPr="001C42EA" w:rsidRDefault="001C42EA" w:rsidP="001C42E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4AD926BF">
          <v:rect id="_x0000_i1027" style="width:0;height:1.5pt" o:hralign="center" o:hrstd="t" o:hrnoshade="t" o:hr="t" fillcolor="gray" stroked="f"/>
        </w:pict>
      </w:r>
    </w:p>
    <w:p w14:paraId="34342A64" w14:textId="77777777" w:rsidR="001C42EA" w:rsidRPr="001C42EA" w:rsidRDefault="001C42EA" w:rsidP="001C42E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IMPRESSION</w:t>
      </w:r>
    </w:p>
    <w:p w14:paraId="504B1CAA" w14:textId="0A77F919" w:rsidR="001C42EA" w:rsidRPr="001C42EA" w:rsidRDefault="001C42EA" w:rsidP="001C42EA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 MRI study of the lumbosacral spine.</w:t>
      </w:r>
    </w:p>
    <w:p w14:paraId="6C977388" w14:textId="77777777" w:rsidR="001C42EA" w:rsidRPr="001C42EA" w:rsidRDefault="001C42EA" w:rsidP="001C42EA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 spinal cord diameter and signal intensity.</w:t>
      </w:r>
    </w:p>
    <w:p w14:paraId="09381714" w14:textId="77777777" w:rsidR="001C42EA" w:rsidRPr="001C42EA" w:rsidRDefault="001C42EA" w:rsidP="001C42EA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1C42E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Conus medullaris terminates at a normal level (L1-L2).</w:t>
      </w:r>
    </w:p>
    <w:p w14:paraId="5F3579E9" w14:textId="26552FDD" w:rsidR="006F5DA4" w:rsidRPr="00A210A4" w:rsidRDefault="00A210A4" w:rsidP="006F5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210A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val="en-IN" w:eastAsia="en-IN"/>
        </w:rPr>
        <w:t>Kindly corelate with clinical Findings</w:t>
      </w:r>
    </w:p>
    <w:p w14:paraId="25A55603" w14:textId="479E85C9" w:rsidR="001A40D2" w:rsidRPr="001C42EA" w:rsidRDefault="001A40D2" w:rsidP="001C42EA">
      <w:pPr>
        <w:spacing w:after="0" w:line="360" w:lineRule="auto"/>
        <w:jc w:val="both"/>
        <w:rPr>
          <w:rFonts w:ascii="Calibri" w:eastAsia="Times New Roman" w:hAnsi="Calibri" w:cs="Times New Roman"/>
        </w:rPr>
      </w:pPr>
    </w:p>
    <w:sectPr w:rsidR="001A40D2" w:rsidRPr="001C42EA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21B"/>
    <w:multiLevelType w:val="multilevel"/>
    <w:tmpl w:val="B5B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0D6564"/>
    <w:multiLevelType w:val="multilevel"/>
    <w:tmpl w:val="0CE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3107C"/>
    <w:multiLevelType w:val="multilevel"/>
    <w:tmpl w:val="4B9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37B5C"/>
    <w:multiLevelType w:val="multilevel"/>
    <w:tmpl w:val="7B6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744B8"/>
    <w:multiLevelType w:val="multilevel"/>
    <w:tmpl w:val="06F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0291C"/>
    <w:multiLevelType w:val="multilevel"/>
    <w:tmpl w:val="7EF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2397A"/>
    <w:multiLevelType w:val="multilevel"/>
    <w:tmpl w:val="6E2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9E5A51"/>
    <w:multiLevelType w:val="multilevel"/>
    <w:tmpl w:val="3D6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E6E89"/>
    <w:multiLevelType w:val="multilevel"/>
    <w:tmpl w:val="B14C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87CD2"/>
    <w:multiLevelType w:val="multilevel"/>
    <w:tmpl w:val="B81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3008C"/>
    <w:multiLevelType w:val="multilevel"/>
    <w:tmpl w:val="4EF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33453"/>
    <w:multiLevelType w:val="multilevel"/>
    <w:tmpl w:val="131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32603"/>
    <w:multiLevelType w:val="multilevel"/>
    <w:tmpl w:val="E4B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933E8"/>
    <w:multiLevelType w:val="multilevel"/>
    <w:tmpl w:val="01B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C7DB5"/>
    <w:multiLevelType w:val="multilevel"/>
    <w:tmpl w:val="DEE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6"/>
  </w:num>
  <w:num w:numId="2" w16cid:durableId="448743625">
    <w:abstractNumId w:val="3"/>
  </w:num>
  <w:num w:numId="3" w16cid:durableId="318971349">
    <w:abstractNumId w:val="5"/>
  </w:num>
  <w:num w:numId="4" w16cid:durableId="1167864487">
    <w:abstractNumId w:val="16"/>
  </w:num>
  <w:num w:numId="5" w16cid:durableId="191725128">
    <w:abstractNumId w:val="1"/>
  </w:num>
  <w:num w:numId="6" w16cid:durableId="35275895">
    <w:abstractNumId w:val="21"/>
  </w:num>
  <w:num w:numId="7" w16cid:durableId="1790516336">
    <w:abstractNumId w:val="14"/>
  </w:num>
  <w:num w:numId="8" w16cid:durableId="1271736965">
    <w:abstractNumId w:val="9"/>
  </w:num>
  <w:num w:numId="9" w16cid:durableId="1716856659">
    <w:abstractNumId w:val="23"/>
  </w:num>
  <w:num w:numId="10" w16cid:durableId="309947313">
    <w:abstractNumId w:val="19"/>
  </w:num>
  <w:num w:numId="11" w16cid:durableId="1689406927">
    <w:abstractNumId w:val="4"/>
  </w:num>
  <w:num w:numId="12" w16cid:durableId="1984770856">
    <w:abstractNumId w:val="10"/>
  </w:num>
  <w:num w:numId="13" w16cid:durableId="495729243">
    <w:abstractNumId w:val="13"/>
  </w:num>
  <w:num w:numId="14" w16cid:durableId="771509451">
    <w:abstractNumId w:val="8"/>
  </w:num>
  <w:num w:numId="15" w16cid:durableId="1974674506">
    <w:abstractNumId w:val="22"/>
  </w:num>
  <w:num w:numId="16" w16cid:durableId="2142795837">
    <w:abstractNumId w:val="25"/>
  </w:num>
  <w:num w:numId="17" w16cid:durableId="1895582485">
    <w:abstractNumId w:val="27"/>
  </w:num>
  <w:num w:numId="18" w16cid:durableId="926112434">
    <w:abstractNumId w:val="7"/>
  </w:num>
  <w:num w:numId="19" w16cid:durableId="1856770587">
    <w:abstractNumId w:val="11"/>
  </w:num>
  <w:num w:numId="20" w16cid:durableId="289477250">
    <w:abstractNumId w:val="17"/>
  </w:num>
  <w:num w:numId="21" w16cid:durableId="2100372057">
    <w:abstractNumId w:val="15"/>
  </w:num>
  <w:num w:numId="22" w16cid:durableId="457262183">
    <w:abstractNumId w:val="26"/>
  </w:num>
  <w:num w:numId="23" w16cid:durableId="2123499219">
    <w:abstractNumId w:val="12"/>
  </w:num>
  <w:num w:numId="24" w16cid:durableId="323238862">
    <w:abstractNumId w:val="0"/>
  </w:num>
  <w:num w:numId="25" w16cid:durableId="250819238">
    <w:abstractNumId w:val="2"/>
  </w:num>
  <w:num w:numId="26" w16cid:durableId="1739283911">
    <w:abstractNumId w:val="20"/>
  </w:num>
  <w:num w:numId="27" w16cid:durableId="2137721160">
    <w:abstractNumId w:val="18"/>
  </w:num>
  <w:num w:numId="28" w16cid:durableId="11989282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1C42EA"/>
    <w:rsid w:val="0021732B"/>
    <w:rsid w:val="00281C0D"/>
    <w:rsid w:val="002B1119"/>
    <w:rsid w:val="002F0E57"/>
    <w:rsid w:val="0036325E"/>
    <w:rsid w:val="003646FD"/>
    <w:rsid w:val="00462ADD"/>
    <w:rsid w:val="00502288"/>
    <w:rsid w:val="00551FF5"/>
    <w:rsid w:val="00574000"/>
    <w:rsid w:val="005A6BB5"/>
    <w:rsid w:val="005F7EEB"/>
    <w:rsid w:val="006311C2"/>
    <w:rsid w:val="0065098F"/>
    <w:rsid w:val="006F5DA4"/>
    <w:rsid w:val="00712AB9"/>
    <w:rsid w:val="00795CC9"/>
    <w:rsid w:val="007E0031"/>
    <w:rsid w:val="007E7F64"/>
    <w:rsid w:val="00884944"/>
    <w:rsid w:val="0092003A"/>
    <w:rsid w:val="0095386B"/>
    <w:rsid w:val="009C3301"/>
    <w:rsid w:val="00A062E4"/>
    <w:rsid w:val="00A210A4"/>
    <w:rsid w:val="00AB5483"/>
    <w:rsid w:val="00B03A88"/>
    <w:rsid w:val="00B54648"/>
    <w:rsid w:val="00BA7060"/>
    <w:rsid w:val="00BC2EFD"/>
    <w:rsid w:val="00BD51C1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2025-12-09T01:55:00Z</cp:lastPrinted>
  <dcterms:created xsi:type="dcterms:W3CDTF">2026-03-26T17:41:00Z</dcterms:created>
  <dcterms:modified xsi:type="dcterms:W3CDTF">2026-03-26T17:42:00Z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