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960CE0" w:rsidRPr="00960CE0" w:rsidRDefault="00960CE0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910C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BIJLI BIBI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910C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44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910C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</w:t>
            </w:r>
            <w:r w:rsidR="00D70D1D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910C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27.10.2021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B18C3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94D1C" w:rsidRPr="00960CE0" w:rsidRDefault="004E42EA" w:rsidP="00D94D1C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="00D94D1C"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&amp; </w:t>
      </w:r>
      <w:r w:rsidR="00D70D1D"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&amp; GALL BLADDER  FOSSA</w:t>
      </w:r>
      <w:r w:rsidRPr="00960CE0">
        <w:rPr>
          <w:rFonts w:ascii="Arial" w:hAnsi="Arial" w:cs="Arial"/>
          <w:color w:val="000000"/>
          <w:sz w:val="20"/>
          <w:szCs w:val="20"/>
        </w:rPr>
        <w:t xml:space="preserve">: </w:t>
      </w:r>
      <w:r w:rsidR="00D94D1C" w:rsidRPr="00960CE0">
        <w:rPr>
          <w:rFonts w:ascii="Arial" w:hAnsi="Arial" w:cs="Arial"/>
          <w:color w:val="000000"/>
          <w:sz w:val="20"/>
          <w:szCs w:val="20"/>
        </w:rPr>
        <w:t>Liver is enlarged and measures ~</w:t>
      </w:r>
      <w:r w:rsidR="00891903" w:rsidRPr="00960CE0">
        <w:rPr>
          <w:rFonts w:ascii="Arial" w:hAnsi="Arial" w:cs="Arial"/>
          <w:color w:val="000000"/>
          <w:sz w:val="20"/>
          <w:szCs w:val="20"/>
        </w:rPr>
        <w:t>17</w:t>
      </w:r>
      <w:r w:rsidR="00D94D1C" w:rsidRPr="00960CE0">
        <w:rPr>
          <w:rFonts w:ascii="Arial" w:hAnsi="Arial" w:cs="Arial"/>
          <w:color w:val="000000"/>
          <w:sz w:val="20"/>
          <w:szCs w:val="20"/>
        </w:rPr>
        <w:t xml:space="preserve">cm. </w:t>
      </w:r>
      <w:r w:rsidR="00673056" w:rsidRPr="00960CE0">
        <w:rPr>
          <w:rFonts w:ascii="Arial" w:hAnsi="Arial" w:cs="Arial"/>
          <w:color w:val="000000"/>
          <w:sz w:val="20"/>
          <w:szCs w:val="20"/>
        </w:rPr>
        <w:t>Lobulated outlined h</w:t>
      </w:r>
      <w:r w:rsidR="00D94D1C" w:rsidRPr="00960CE0">
        <w:rPr>
          <w:rFonts w:ascii="Arial" w:hAnsi="Arial" w:cs="Arial"/>
          <w:color w:val="000000"/>
          <w:sz w:val="20"/>
          <w:szCs w:val="20"/>
        </w:rPr>
        <w:t>eterogeneously enhancing iso to hypodense</w:t>
      </w:r>
      <w:r w:rsidR="00891903" w:rsidRPr="00960CE0">
        <w:rPr>
          <w:rFonts w:ascii="Arial" w:hAnsi="Arial" w:cs="Arial"/>
          <w:color w:val="000000"/>
          <w:sz w:val="20"/>
          <w:szCs w:val="20"/>
        </w:rPr>
        <w:t xml:space="preserve"> les</w:t>
      </w:r>
      <w:r w:rsidR="007D005F">
        <w:rPr>
          <w:rFonts w:ascii="Arial" w:hAnsi="Arial" w:cs="Arial"/>
          <w:color w:val="000000"/>
          <w:sz w:val="20"/>
          <w:szCs w:val="20"/>
        </w:rPr>
        <w:t xml:space="preserve">ion of size ~5 (T) X 4.1 (AP) X </w:t>
      </w:r>
      <w:r w:rsidR="00891903" w:rsidRPr="00960CE0">
        <w:rPr>
          <w:rFonts w:ascii="Arial" w:hAnsi="Arial" w:cs="Arial"/>
          <w:color w:val="000000"/>
          <w:sz w:val="20"/>
          <w:szCs w:val="20"/>
        </w:rPr>
        <w:t>5 9</w:t>
      </w:r>
      <w:r w:rsidR="007D005F">
        <w:rPr>
          <w:rFonts w:ascii="Arial" w:hAnsi="Arial" w:cs="Arial"/>
          <w:color w:val="000000"/>
          <w:sz w:val="20"/>
          <w:szCs w:val="20"/>
        </w:rPr>
        <w:t xml:space="preserve"> (</w:t>
      </w:r>
      <w:r w:rsidR="00891903" w:rsidRPr="00960CE0">
        <w:rPr>
          <w:rFonts w:ascii="Arial" w:hAnsi="Arial" w:cs="Arial"/>
          <w:color w:val="000000"/>
          <w:sz w:val="20"/>
          <w:szCs w:val="20"/>
        </w:rPr>
        <w:t>CC</w:t>
      </w:r>
      <w:r w:rsidR="004B18C3" w:rsidRPr="00960CE0">
        <w:rPr>
          <w:rFonts w:ascii="Arial" w:hAnsi="Arial" w:cs="Arial"/>
          <w:color w:val="000000"/>
          <w:sz w:val="20"/>
          <w:szCs w:val="20"/>
        </w:rPr>
        <w:t>) cm</w:t>
      </w:r>
      <w:r w:rsidR="00D94D1C" w:rsidRPr="00960CE0">
        <w:rPr>
          <w:rFonts w:ascii="Arial" w:hAnsi="Arial" w:cs="Arial"/>
          <w:color w:val="000000"/>
          <w:sz w:val="20"/>
          <w:szCs w:val="20"/>
        </w:rPr>
        <w:t xml:space="preserve"> is noted in the gall bladder fossa with loss of intervening fat plane</w:t>
      </w:r>
      <w:r w:rsidR="004B18C3" w:rsidRPr="00960CE0">
        <w:rPr>
          <w:rFonts w:ascii="Arial" w:hAnsi="Arial" w:cs="Arial"/>
          <w:color w:val="000000"/>
          <w:sz w:val="20"/>
          <w:szCs w:val="20"/>
        </w:rPr>
        <w:t xml:space="preserve"> with adjacent liver parenchyma. The </w:t>
      </w:r>
      <w:r w:rsidR="007D005F">
        <w:rPr>
          <w:rFonts w:ascii="Arial" w:hAnsi="Arial" w:cs="Arial"/>
          <w:color w:val="000000"/>
          <w:sz w:val="20"/>
          <w:szCs w:val="20"/>
        </w:rPr>
        <w:t>lesi</w:t>
      </w:r>
      <w:r w:rsidR="007D005F" w:rsidRPr="00960CE0">
        <w:rPr>
          <w:rFonts w:ascii="Arial" w:hAnsi="Arial" w:cs="Arial"/>
          <w:color w:val="000000"/>
          <w:sz w:val="20"/>
          <w:szCs w:val="20"/>
        </w:rPr>
        <w:t>on</w:t>
      </w:r>
      <w:r w:rsidR="004B18C3" w:rsidRPr="00960CE0">
        <w:rPr>
          <w:rFonts w:ascii="Arial" w:hAnsi="Arial" w:cs="Arial"/>
          <w:color w:val="000000"/>
          <w:sz w:val="20"/>
          <w:szCs w:val="20"/>
        </w:rPr>
        <w:t xml:space="preserve"> is causing mass effect on the porta resulting in IHBRD in both lobes and mild dilatation of proximal CBD. Medially the lesion is abutting </w:t>
      </w:r>
      <w:r w:rsidR="00891903" w:rsidRPr="00960CE0">
        <w:rPr>
          <w:rFonts w:ascii="Arial" w:hAnsi="Arial" w:cs="Arial"/>
          <w:color w:val="000000"/>
          <w:sz w:val="20"/>
          <w:szCs w:val="20"/>
        </w:rPr>
        <w:t>antropyloric region of stomach</w:t>
      </w:r>
      <w:r w:rsidR="004B18C3" w:rsidRPr="00960CE0">
        <w:rPr>
          <w:rFonts w:ascii="Arial" w:hAnsi="Arial" w:cs="Arial"/>
          <w:color w:val="000000"/>
          <w:sz w:val="20"/>
          <w:szCs w:val="20"/>
        </w:rPr>
        <w:t xml:space="preserve"> and first part of duodenum with loss of intervening fat plane (infiltration)</w:t>
      </w:r>
      <w:r w:rsidR="00891903" w:rsidRPr="00960CE0">
        <w:rPr>
          <w:rFonts w:ascii="Arial" w:hAnsi="Arial" w:cs="Arial"/>
          <w:color w:val="000000"/>
          <w:sz w:val="20"/>
          <w:szCs w:val="20"/>
        </w:rPr>
        <w:t>.</w:t>
      </w:r>
      <w:r w:rsidR="00673056" w:rsidRPr="00960CE0">
        <w:rPr>
          <w:rFonts w:ascii="Arial" w:hAnsi="Arial" w:cs="Arial"/>
          <w:color w:val="000000"/>
          <w:sz w:val="20"/>
          <w:szCs w:val="20"/>
        </w:rPr>
        <w:t xml:space="preserve"> F</w:t>
      </w:r>
      <w:r w:rsidR="00D94D1C" w:rsidRPr="00960CE0">
        <w:rPr>
          <w:rFonts w:ascii="Arial" w:hAnsi="Arial" w:cs="Arial"/>
          <w:color w:val="000000"/>
          <w:sz w:val="20"/>
          <w:szCs w:val="20"/>
        </w:rPr>
        <w:t>ew calcu</w:t>
      </w:r>
      <w:r w:rsidR="00D70D1D" w:rsidRPr="00960CE0">
        <w:rPr>
          <w:rFonts w:ascii="Arial" w:hAnsi="Arial" w:cs="Arial"/>
          <w:color w:val="000000"/>
          <w:sz w:val="20"/>
          <w:szCs w:val="20"/>
        </w:rPr>
        <w:t>li (USG correlation, largest ~13.8</w:t>
      </w:r>
      <w:r w:rsidR="00D94D1C" w:rsidRPr="00960CE0">
        <w:rPr>
          <w:rFonts w:ascii="Arial" w:hAnsi="Arial" w:cs="Arial"/>
          <w:color w:val="000000"/>
          <w:sz w:val="20"/>
          <w:szCs w:val="20"/>
        </w:rPr>
        <w:t>mm)</w:t>
      </w:r>
      <w:r w:rsidR="00673056" w:rsidRPr="00960CE0">
        <w:rPr>
          <w:rFonts w:ascii="Arial" w:hAnsi="Arial" w:cs="Arial"/>
          <w:color w:val="000000"/>
          <w:sz w:val="20"/>
          <w:szCs w:val="20"/>
        </w:rPr>
        <w:t xml:space="preserve"> are noted embedded within the lesion</w:t>
      </w:r>
      <w:r w:rsidR="00D94D1C" w:rsidRPr="00960CE0">
        <w:rPr>
          <w:rFonts w:ascii="Arial" w:hAnsi="Arial" w:cs="Arial"/>
          <w:color w:val="000000"/>
          <w:sz w:val="20"/>
          <w:szCs w:val="20"/>
        </w:rPr>
        <w:t>.</w:t>
      </w:r>
    </w:p>
    <w:p w:rsidR="004E42EA" w:rsidRPr="00960CE0" w:rsidRDefault="004E42EA" w:rsidP="00D94D1C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960CE0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960CE0">
        <w:rPr>
          <w:rFonts w:ascii="Arial" w:hAnsi="Arial" w:cs="Arial"/>
          <w:color w:val="000000"/>
          <w:sz w:val="20"/>
          <w:szCs w:val="20"/>
        </w:rPr>
        <w:t xml:space="preserve">: </w:t>
      </w:r>
      <w:r w:rsidR="00891903" w:rsidRPr="00960CE0">
        <w:rPr>
          <w:rFonts w:ascii="Arial" w:hAnsi="Arial" w:cs="Arial"/>
          <w:color w:val="000000"/>
          <w:sz w:val="20"/>
          <w:szCs w:val="20"/>
        </w:rPr>
        <w:t xml:space="preserve">Dilated common bile duct (~8.2mm) is noted. </w:t>
      </w:r>
      <w:r w:rsidR="004B18C3" w:rsidRPr="00960CE0">
        <w:rPr>
          <w:rFonts w:ascii="Arial" w:hAnsi="Arial" w:cs="Arial"/>
          <w:color w:val="000000"/>
          <w:sz w:val="20"/>
          <w:szCs w:val="20"/>
        </w:rPr>
        <w:t>No abnormal attenuation is noted.</w:t>
      </w:r>
    </w:p>
    <w:p w:rsidR="004E42EA" w:rsidRPr="00960CE0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960CE0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960CE0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960CE0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960CE0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960CE0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891903" w:rsidRPr="00960CE0">
        <w:rPr>
          <w:rFonts w:ascii="Arial" w:hAnsi="Arial" w:cs="Arial"/>
          <w:color w:val="000000"/>
          <w:sz w:val="20"/>
          <w:szCs w:val="20"/>
        </w:rPr>
        <w:t xml:space="preserve"> (7cm)</w:t>
      </w:r>
      <w:r w:rsidRPr="00960CE0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960CE0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960CE0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960CE0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960CE0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960CE0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036E2" w:rsidRPr="00960CE0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60CE0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891903" w:rsidRPr="00960CE0">
        <w:rPr>
          <w:rFonts w:ascii="Arial" w:hAnsi="Arial" w:cs="Arial"/>
          <w:color w:val="000000"/>
          <w:sz w:val="20"/>
          <w:szCs w:val="20"/>
        </w:rPr>
        <w:t xml:space="preserve">(right measures ~8.9X3cm and left one ~8.5X3.9cm) </w:t>
      </w:r>
      <w:r w:rsidRPr="00960CE0">
        <w:rPr>
          <w:rFonts w:ascii="Arial" w:hAnsi="Arial" w:cs="Arial"/>
          <w:color w:val="000000"/>
          <w:sz w:val="20"/>
          <w:szCs w:val="20"/>
        </w:rPr>
        <w:t>show normal position</w:t>
      </w:r>
      <w:r w:rsidR="0054632C" w:rsidRPr="00960CE0">
        <w:rPr>
          <w:rFonts w:ascii="Arial" w:hAnsi="Arial" w:cs="Arial"/>
          <w:color w:val="000000"/>
          <w:sz w:val="20"/>
          <w:szCs w:val="20"/>
        </w:rPr>
        <w:t>, shape</w:t>
      </w:r>
      <w:r w:rsidRPr="00960CE0">
        <w:rPr>
          <w:rFonts w:ascii="Arial" w:hAnsi="Arial" w:cs="Arial"/>
          <w:color w:val="000000"/>
          <w:sz w:val="20"/>
          <w:szCs w:val="20"/>
        </w:rPr>
        <w:t>, outline, and parenchymal thickness. The pelvicalycine system is normal.</w:t>
      </w:r>
      <w:r w:rsidR="00F036E2" w:rsidRPr="00960CE0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960CE0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B18C3" w:rsidRPr="00960CE0" w:rsidRDefault="0054632C" w:rsidP="004B18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960CE0">
        <w:rPr>
          <w:rFonts w:ascii="Arial" w:hAnsi="Arial" w:cs="Arial"/>
          <w:color w:val="000000"/>
          <w:sz w:val="20"/>
          <w:szCs w:val="20"/>
        </w:rPr>
        <w:t>Ureters are not dilated.</w:t>
      </w:r>
      <w:r w:rsidR="004B18C3" w:rsidRPr="00960CE0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960CE0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960CE0" w:rsidRDefault="0054632C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960CE0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960CE0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ED2388" w:rsidRPr="00960CE0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60CE0">
        <w:rPr>
          <w:rFonts w:ascii="Arial" w:hAnsi="Arial" w:cs="Arial"/>
          <w:i/>
          <w:sz w:val="20"/>
          <w:szCs w:val="20"/>
          <w:u w:val="single"/>
        </w:rPr>
        <w:t>UTERUS</w:t>
      </w:r>
      <w:r w:rsidRPr="00960CE0">
        <w:rPr>
          <w:rFonts w:ascii="Arial" w:hAnsi="Arial" w:cs="Arial"/>
          <w:i/>
          <w:sz w:val="20"/>
          <w:szCs w:val="20"/>
        </w:rPr>
        <w:t>:</w:t>
      </w:r>
      <w:r w:rsidRPr="00960CE0">
        <w:rPr>
          <w:rFonts w:ascii="Arial" w:hAnsi="Arial" w:cs="Arial"/>
          <w:sz w:val="20"/>
          <w:szCs w:val="20"/>
        </w:rPr>
        <w:t xml:space="preserve"> Normal shape and size of the anteverted uterus is seen</w:t>
      </w:r>
      <w:r w:rsidR="00891903" w:rsidRPr="00960CE0">
        <w:rPr>
          <w:rFonts w:ascii="Arial" w:hAnsi="Arial" w:cs="Arial"/>
          <w:sz w:val="20"/>
          <w:szCs w:val="20"/>
        </w:rPr>
        <w:t xml:space="preserve"> (7.2X4.1X3.3cm)</w:t>
      </w:r>
      <w:r w:rsidRPr="00960CE0">
        <w:rPr>
          <w:rFonts w:ascii="Arial" w:hAnsi="Arial" w:cs="Arial"/>
          <w:sz w:val="20"/>
          <w:szCs w:val="20"/>
        </w:rPr>
        <w:t>. No space occupying lesion is seen in the uterus. No abnormality is seen in the endometrium. Cervix also shows normal appearance.</w:t>
      </w:r>
    </w:p>
    <w:p w:rsidR="00ED2388" w:rsidRPr="00960CE0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ED2388" w:rsidRPr="00960CE0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60CE0">
        <w:rPr>
          <w:rFonts w:ascii="Arial" w:hAnsi="Arial" w:cs="Arial"/>
          <w:i/>
          <w:sz w:val="20"/>
          <w:szCs w:val="20"/>
          <w:u w:val="single"/>
        </w:rPr>
        <w:t>OVARIES</w:t>
      </w:r>
      <w:r w:rsidRPr="00960CE0">
        <w:rPr>
          <w:rFonts w:ascii="Arial" w:hAnsi="Arial" w:cs="Arial"/>
          <w:i/>
          <w:sz w:val="20"/>
          <w:szCs w:val="20"/>
        </w:rPr>
        <w:t>:</w:t>
      </w:r>
      <w:r w:rsidRPr="00960CE0">
        <w:rPr>
          <w:rFonts w:ascii="Arial" w:hAnsi="Arial" w:cs="Arial"/>
          <w:sz w:val="20"/>
          <w:szCs w:val="20"/>
        </w:rPr>
        <w:t xml:space="preserve"> Normal shape and size of ovaries are seen. </w:t>
      </w:r>
      <w:r w:rsidR="002D566E" w:rsidRPr="00960CE0">
        <w:rPr>
          <w:rFonts w:ascii="Arial" w:hAnsi="Arial" w:cs="Arial"/>
          <w:sz w:val="20"/>
          <w:szCs w:val="20"/>
        </w:rPr>
        <w:t>N</w:t>
      </w:r>
      <w:r w:rsidRPr="00960CE0">
        <w:rPr>
          <w:rFonts w:ascii="Arial" w:hAnsi="Arial" w:cs="Arial"/>
          <w:sz w:val="20"/>
          <w:szCs w:val="20"/>
        </w:rPr>
        <w:t xml:space="preserve">ormal </w:t>
      </w:r>
      <w:r w:rsidR="00584A85" w:rsidRPr="00960CE0">
        <w:rPr>
          <w:rFonts w:ascii="Arial" w:hAnsi="Arial" w:cs="Arial"/>
          <w:sz w:val="20"/>
          <w:szCs w:val="20"/>
        </w:rPr>
        <w:t>attenuation</w:t>
      </w:r>
      <w:r w:rsidRPr="00960CE0">
        <w:rPr>
          <w:rFonts w:ascii="Arial" w:hAnsi="Arial" w:cs="Arial"/>
          <w:sz w:val="20"/>
          <w:szCs w:val="20"/>
        </w:rPr>
        <w:t xml:space="preserve"> is seen. No space occupying lesion is seen in the ovaries.</w:t>
      </w:r>
      <w:r w:rsidR="006E0EA0" w:rsidRPr="00960CE0">
        <w:rPr>
          <w:rFonts w:ascii="Arial" w:hAnsi="Arial" w:cs="Arial"/>
          <w:sz w:val="20"/>
          <w:szCs w:val="20"/>
        </w:rPr>
        <w:t xml:space="preserve"> </w:t>
      </w:r>
      <w:r w:rsidRPr="00960CE0">
        <w:rPr>
          <w:rFonts w:ascii="Arial" w:hAnsi="Arial" w:cs="Arial"/>
          <w:sz w:val="20"/>
          <w:szCs w:val="20"/>
        </w:rPr>
        <w:t>Cul-de-sac is clear.</w:t>
      </w:r>
    </w:p>
    <w:p w:rsidR="00337539" w:rsidRPr="00960CE0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960CE0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54632C" w:rsidRPr="00960CE0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54632C" w:rsidRPr="00960CE0">
        <w:rPr>
          <w:rFonts w:ascii="Arial" w:hAnsi="Arial" w:cs="Arial"/>
          <w:color w:val="000000"/>
          <w:sz w:val="20"/>
          <w:szCs w:val="20"/>
        </w:rPr>
        <w:t>:</w:t>
      </w:r>
      <w:r w:rsidRPr="00960CE0">
        <w:rPr>
          <w:rFonts w:ascii="Arial" w:hAnsi="Arial" w:cs="Arial"/>
          <w:color w:val="000000"/>
          <w:sz w:val="20"/>
          <w:szCs w:val="20"/>
        </w:rPr>
        <w:t xml:space="preserve"> No abnormality is seen in the stomach and intestine.</w:t>
      </w:r>
    </w:p>
    <w:p w:rsidR="004E42EA" w:rsidRPr="00960CE0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3B5F61" w:rsidRPr="00960CE0" w:rsidRDefault="003B5F61" w:rsidP="00FB3D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60CE0">
        <w:rPr>
          <w:rFonts w:ascii="Arial" w:hAnsi="Arial" w:cs="Arial"/>
          <w:color w:val="000000"/>
          <w:sz w:val="20"/>
          <w:szCs w:val="20"/>
        </w:rPr>
        <w:t>No evidence of free fluid in abdomen and pelvis. No enlarged lymph nodes are seen.</w:t>
      </w:r>
    </w:p>
    <w:p w:rsidR="00891903" w:rsidRPr="00960CE0" w:rsidRDefault="00891903" w:rsidP="00FB3D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891903" w:rsidRPr="00960CE0" w:rsidRDefault="00891903" w:rsidP="00FB3DB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60CE0">
        <w:rPr>
          <w:rFonts w:ascii="Arial" w:hAnsi="Arial" w:cs="Arial"/>
          <w:b/>
          <w:color w:val="000000"/>
          <w:sz w:val="20"/>
          <w:szCs w:val="20"/>
        </w:rPr>
        <w:t xml:space="preserve">Spondylotic changes noted as osteophytes </w:t>
      </w:r>
      <w:r w:rsidR="00841E1B" w:rsidRPr="00960CE0">
        <w:rPr>
          <w:rFonts w:ascii="Arial" w:hAnsi="Arial" w:cs="Arial"/>
          <w:b/>
          <w:color w:val="000000"/>
          <w:sz w:val="20"/>
          <w:szCs w:val="20"/>
        </w:rPr>
        <w:t xml:space="preserve">with endplate sclerosis </w:t>
      </w:r>
      <w:r w:rsidRPr="00960CE0">
        <w:rPr>
          <w:rFonts w:ascii="Arial" w:hAnsi="Arial" w:cs="Arial"/>
          <w:b/>
          <w:color w:val="000000"/>
          <w:sz w:val="20"/>
          <w:szCs w:val="20"/>
        </w:rPr>
        <w:t>in L1 through L5 vertebrae.</w:t>
      </w:r>
    </w:p>
    <w:p w:rsidR="00A82D8E" w:rsidRPr="00CF2874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D94D1C" w:rsidRPr="006E5E9C" w:rsidRDefault="00A82D8E" w:rsidP="00D94D1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6776D1" w:rsidRPr="00D70D1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6776D1" w:rsidRPr="00D70D1D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EB3150" w:rsidRPr="00D70D1D">
        <w:rPr>
          <w:rFonts w:ascii="Arial" w:hAnsi="Arial" w:cs="Arial"/>
          <w:i/>
          <w:color w:val="000000"/>
          <w:sz w:val="22"/>
          <w:szCs w:val="22"/>
        </w:rPr>
        <w:t xml:space="preserve">Lobulated outlined heterogeneously enhancing iso to hypodense lesion </w:t>
      </w:r>
      <w:r w:rsidR="00841E1B" w:rsidRPr="00D70D1D">
        <w:rPr>
          <w:rFonts w:ascii="Arial" w:hAnsi="Arial" w:cs="Arial"/>
          <w:i/>
          <w:color w:val="000000"/>
          <w:sz w:val="22"/>
          <w:szCs w:val="22"/>
        </w:rPr>
        <w:t>in</w:t>
      </w:r>
      <w:r w:rsidR="00EB3150" w:rsidRPr="00D70D1D">
        <w:rPr>
          <w:rFonts w:ascii="Arial" w:hAnsi="Arial" w:cs="Arial"/>
          <w:i/>
          <w:color w:val="000000"/>
          <w:sz w:val="22"/>
          <w:szCs w:val="22"/>
        </w:rPr>
        <w:t xml:space="preserve"> gall bladder fossa with loss of intervening fat plane </w:t>
      </w:r>
      <w:r w:rsidR="00841E1B" w:rsidRPr="00D70D1D">
        <w:rPr>
          <w:rFonts w:ascii="Arial" w:hAnsi="Arial" w:cs="Arial"/>
          <w:i/>
          <w:color w:val="000000"/>
          <w:sz w:val="22"/>
          <w:szCs w:val="22"/>
        </w:rPr>
        <w:t xml:space="preserve">with adjacent liver parenchyma </w:t>
      </w:r>
      <w:r w:rsidR="00EB3150" w:rsidRPr="00D70D1D">
        <w:rPr>
          <w:rFonts w:ascii="Arial" w:hAnsi="Arial" w:cs="Arial"/>
          <w:i/>
          <w:color w:val="000000"/>
          <w:sz w:val="22"/>
          <w:szCs w:val="22"/>
        </w:rPr>
        <w:t xml:space="preserve">causing mass effect on porta resulting in IHBRD and mild dilatation </w:t>
      </w:r>
      <w:r w:rsidR="00841E1B" w:rsidRPr="00D70D1D">
        <w:rPr>
          <w:rFonts w:ascii="Arial" w:hAnsi="Arial" w:cs="Arial"/>
          <w:i/>
          <w:color w:val="000000"/>
          <w:sz w:val="22"/>
          <w:szCs w:val="22"/>
        </w:rPr>
        <w:t>of proximal CBD &amp; m</w:t>
      </w:r>
      <w:r w:rsidR="00EB3150" w:rsidRPr="00D70D1D">
        <w:rPr>
          <w:rFonts w:ascii="Arial" w:hAnsi="Arial" w:cs="Arial"/>
          <w:i/>
          <w:color w:val="000000"/>
          <w:sz w:val="22"/>
          <w:szCs w:val="22"/>
        </w:rPr>
        <w:t>edially abutting antropyloric region of stomach and first part of duodenum with loss of intervening fat plane (infiltration)</w:t>
      </w:r>
      <w:r w:rsidR="00960CE0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841E1B" w:rsidRPr="00D70D1D">
        <w:rPr>
          <w:rFonts w:ascii="Arial" w:hAnsi="Arial" w:cs="Arial"/>
          <w:i/>
          <w:color w:val="000000"/>
          <w:sz w:val="22"/>
          <w:szCs w:val="22"/>
        </w:rPr>
        <w:t>with cholelithiasis</w:t>
      </w:r>
      <w:r w:rsidR="00EB3150" w:rsidRPr="00D70D1D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D94D1C" w:rsidRPr="00D70D1D">
        <w:rPr>
          <w:rFonts w:ascii="Arial" w:hAnsi="Arial" w:cs="Arial"/>
          <w:b/>
          <w:i/>
          <w:color w:val="000000"/>
          <w:sz w:val="22"/>
          <w:szCs w:val="22"/>
        </w:rPr>
        <w:t xml:space="preserve">- </w:t>
      </w:r>
      <w:r w:rsidR="00D94D1C" w:rsidRPr="00D70D1D">
        <w:rPr>
          <w:rFonts w:ascii="Arial" w:hAnsi="Arial" w:cs="Arial"/>
          <w:b/>
          <w:i/>
          <w:iCs/>
          <w:sz w:val="22"/>
          <w:szCs w:val="22"/>
        </w:rPr>
        <w:t>Gall bladder malignancy infiltrating</w:t>
      </w:r>
      <w:r w:rsidR="00960CE0">
        <w:rPr>
          <w:rFonts w:ascii="Arial" w:hAnsi="Arial" w:cs="Arial"/>
          <w:b/>
          <w:i/>
          <w:iCs/>
          <w:sz w:val="22"/>
          <w:szCs w:val="22"/>
        </w:rPr>
        <w:t xml:space="preserve"> adjacent</w:t>
      </w:r>
      <w:r w:rsidR="00D94D1C" w:rsidRPr="00D70D1D">
        <w:rPr>
          <w:rFonts w:ascii="Arial" w:hAnsi="Arial" w:cs="Arial"/>
          <w:b/>
          <w:i/>
          <w:iCs/>
          <w:sz w:val="22"/>
          <w:szCs w:val="22"/>
        </w:rPr>
        <w:t xml:space="preserve"> liver parenchyma &amp; </w:t>
      </w:r>
      <w:r w:rsidR="00841E1B" w:rsidRPr="00D70D1D">
        <w:rPr>
          <w:rFonts w:ascii="Arial" w:hAnsi="Arial" w:cs="Arial"/>
          <w:b/>
          <w:i/>
          <w:iCs/>
          <w:sz w:val="22"/>
          <w:szCs w:val="22"/>
        </w:rPr>
        <w:t xml:space="preserve"> antropyloric region of stomach &amp; first part of </w:t>
      </w:r>
      <w:r w:rsidR="00D94D1C" w:rsidRPr="00D70D1D">
        <w:rPr>
          <w:rFonts w:ascii="Arial" w:hAnsi="Arial" w:cs="Arial"/>
          <w:b/>
          <w:i/>
          <w:iCs/>
          <w:sz w:val="22"/>
          <w:szCs w:val="22"/>
        </w:rPr>
        <w:t>duodenum</w:t>
      </w:r>
      <w:r w:rsidR="00EB3150" w:rsidRPr="00D70D1D">
        <w:rPr>
          <w:rFonts w:ascii="Arial" w:hAnsi="Arial" w:cs="Arial"/>
          <w:b/>
          <w:i/>
          <w:iCs/>
          <w:sz w:val="22"/>
          <w:szCs w:val="22"/>
        </w:rPr>
        <w:t xml:space="preserve"> (Suggested cyto / histopathological correlation)</w:t>
      </w:r>
      <w:r w:rsidR="00D70D1D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EB7390" w:rsidRDefault="00D94D1C" w:rsidP="00960CE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6E5E9C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>
        <w:rPr>
          <w:rFonts w:ascii="Arial" w:hAnsi="Arial" w:cs="Arial"/>
          <w:b/>
          <w:i/>
          <w:iCs/>
          <w:sz w:val="22"/>
          <w:szCs w:val="22"/>
        </w:rPr>
        <w:t xml:space="preserve">Hepatomegaly </w:t>
      </w:r>
    </w:p>
    <w:p w:rsidR="00960CE0" w:rsidRDefault="00960CE0" w:rsidP="00960CE0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CC3A0F"/>
    <w:multiLevelType w:val="hybridMultilevel"/>
    <w:tmpl w:val="8522E210"/>
    <w:lvl w:ilvl="0" w:tplc="445CFD42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75ED7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2563"/>
    <w:rsid w:val="002D566E"/>
    <w:rsid w:val="002D76DF"/>
    <w:rsid w:val="002E3B6B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18C3"/>
    <w:rsid w:val="004B7857"/>
    <w:rsid w:val="004C524D"/>
    <w:rsid w:val="004E42EA"/>
    <w:rsid w:val="00507669"/>
    <w:rsid w:val="0054632C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02BD"/>
    <w:rsid w:val="00673056"/>
    <w:rsid w:val="006776D1"/>
    <w:rsid w:val="00677AB0"/>
    <w:rsid w:val="0068564B"/>
    <w:rsid w:val="00693FAE"/>
    <w:rsid w:val="006A3E53"/>
    <w:rsid w:val="006C4B6B"/>
    <w:rsid w:val="006E0EA0"/>
    <w:rsid w:val="006E6DE9"/>
    <w:rsid w:val="006E740E"/>
    <w:rsid w:val="0070275E"/>
    <w:rsid w:val="00711E99"/>
    <w:rsid w:val="00713F39"/>
    <w:rsid w:val="007357FF"/>
    <w:rsid w:val="007379D2"/>
    <w:rsid w:val="00771C84"/>
    <w:rsid w:val="007822FF"/>
    <w:rsid w:val="007B59CD"/>
    <w:rsid w:val="007B6379"/>
    <w:rsid w:val="007C5611"/>
    <w:rsid w:val="007D005F"/>
    <w:rsid w:val="007D3687"/>
    <w:rsid w:val="007E7097"/>
    <w:rsid w:val="00841E1B"/>
    <w:rsid w:val="0084781B"/>
    <w:rsid w:val="008578D9"/>
    <w:rsid w:val="00870344"/>
    <w:rsid w:val="00882861"/>
    <w:rsid w:val="00891903"/>
    <w:rsid w:val="008D5AF1"/>
    <w:rsid w:val="008D6F16"/>
    <w:rsid w:val="008F4FA4"/>
    <w:rsid w:val="008F7A0C"/>
    <w:rsid w:val="00924951"/>
    <w:rsid w:val="009276B7"/>
    <w:rsid w:val="0095240E"/>
    <w:rsid w:val="00960CE0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51BC7"/>
    <w:rsid w:val="00B751C1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0D1D"/>
    <w:rsid w:val="00D7461A"/>
    <w:rsid w:val="00D75330"/>
    <w:rsid w:val="00D910CB"/>
    <w:rsid w:val="00D94D1C"/>
    <w:rsid w:val="00DA3518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3150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2021-10-28T12:27:00Z</cp:lastPrinted>
  <dcterms:created xsi:type="dcterms:W3CDTF">2021-10-28T12:28:00Z</dcterms:created>
  <dcterms:modified xsi:type="dcterms:W3CDTF">2021-10-28T12:29:00Z</dcterms:modified>
</cp:coreProperties>
</file>