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D6070A" w:rsidRPr="00D6070A" w:rsidRDefault="00D6070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B09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KALI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B09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B09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RAJESH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B091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D6070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CONTRAST</w:t>
      </w:r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4032CA" w:rsidRDefault="00324997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color w:val="000000"/>
          <w:sz w:val="20"/>
          <w:szCs w:val="20"/>
        </w:rPr>
        <w:t>5</w:t>
      </w:r>
      <w:r w:rsidR="00142159" w:rsidRPr="004032CA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A916B8" w:rsidRPr="004032CA">
        <w:rPr>
          <w:rFonts w:ascii="Arial" w:hAnsi="Arial" w:cs="Arial"/>
          <w:color w:val="000000"/>
          <w:sz w:val="20"/>
          <w:szCs w:val="20"/>
        </w:rPr>
        <w:t>scan</w:t>
      </w:r>
      <w:r w:rsidR="00142159" w:rsidRPr="004032CA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4032CA" w:rsidRDefault="00142159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2D3AFD" w:rsidRPr="002D3AFD" w:rsidRDefault="0000713C" w:rsidP="00D6070A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 AND GALL BLLADER</w:t>
      </w:r>
      <w:r w:rsidR="00A916B8"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FOSSA</w:t>
      </w:r>
      <w:r w:rsidRPr="004032CA">
        <w:rPr>
          <w:rFonts w:ascii="Arial" w:hAnsi="Arial" w:cs="Arial"/>
          <w:color w:val="000000"/>
          <w:sz w:val="20"/>
          <w:szCs w:val="20"/>
        </w:rPr>
        <w:t>: Li</w:t>
      </w:r>
      <w:r w:rsidR="00F430A5" w:rsidRPr="004032CA">
        <w:rPr>
          <w:rFonts w:ascii="Arial" w:hAnsi="Arial" w:cs="Arial"/>
          <w:color w:val="000000"/>
          <w:sz w:val="20"/>
          <w:szCs w:val="20"/>
        </w:rPr>
        <w:t>ver is enlarged and measures ~18.5</w:t>
      </w:r>
      <w:r w:rsidRPr="004032CA">
        <w:rPr>
          <w:rFonts w:ascii="Arial" w:hAnsi="Arial" w:cs="Arial"/>
          <w:color w:val="000000"/>
          <w:sz w:val="20"/>
          <w:szCs w:val="20"/>
        </w:rPr>
        <w:t>cm. Intrahepatic biliary ductules are not dilated.</w:t>
      </w:r>
      <w:r w:rsidR="008366E3" w:rsidRPr="004032CA">
        <w:rPr>
          <w:rFonts w:ascii="Arial" w:hAnsi="Arial" w:cs="Arial"/>
          <w:color w:val="000000"/>
          <w:sz w:val="20"/>
          <w:szCs w:val="20"/>
        </w:rPr>
        <w:t xml:space="preserve"> </w:t>
      </w:r>
      <w:r w:rsidR="00F430A5" w:rsidRPr="004032CA">
        <w:rPr>
          <w:rFonts w:ascii="Arial" w:hAnsi="Arial" w:cs="Arial"/>
          <w:sz w:val="20"/>
          <w:szCs w:val="20"/>
        </w:rPr>
        <w:t>Lobulated outlined peripherally enhancing central</w:t>
      </w:r>
      <w:r w:rsidR="008D536F">
        <w:rPr>
          <w:rFonts w:ascii="Arial" w:hAnsi="Arial" w:cs="Arial"/>
          <w:sz w:val="20"/>
          <w:szCs w:val="20"/>
        </w:rPr>
        <w:t>ly</w:t>
      </w:r>
      <w:r w:rsidR="00F430A5" w:rsidRPr="004032CA">
        <w:rPr>
          <w:rFonts w:ascii="Arial" w:hAnsi="Arial" w:cs="Arial"/>
          <w:sz w:val="20"/>
          <w:szCs w:val="20"/>
        </w:rPr>
        <w:t xml:space="preserve"> hypodense</w:t>
      </w:r>
      <w:r w:rsidR="008D536F">
        <w:rPr>
          <w:rFonts w:ascii="Arial" w:hAnsi="Arial" w:cs="Arial"/>
          <w:sz w:val="20"/>
          <w:szCs w:val="20"/>
        </w:rPr>
        <w:t xml:space="preserve"> large</w:t>
      </w:r>
      <w:r w:rsidR="00F430A5" w:rsidRPr="004032CA">
        <w:rPr>
          <w:rFonts w:ascii="Arial" w:hAnsi="Arial" w:cs="Arial"/>
          <w:sz w:val="20"/>
          <w:szCs w:val="20"/>
        </w:rPr>
        <w:t xml:space="preserve"> lesion of size ~</w:t>
      </w:r>
      <w:r w:rsidR="008366E3" w:rsidRPr="004032CA">
        <w:rPr>
          <w:rFonts w:ascii="Arial" w:hAnsi="Arial" w:cs="Arial"/>
          <w:sz w:val="20"/>
          <w:szCs w:val="20"/>
        </w:rPr>
        <w:t>12.5 (</w:t>
      </w:r>
      <w:r w:rsidR="00F430A5" w:rsidRPr="004032CA">
        <w:rPr>
          <w:rFonts w:ascii="Arial" w:hAnsi="Arial" w:cs="Arial"/>
          <w:sz w:val="20"/>
          <w:szCs w:val="20"/>
        </w:rPr>
        <w:t>T</w:t>
      </w:r>
      <w:r w:rsidR="008366E3" w:rsidRPr="004032CA">
        <w:rPr>
          <w:rFonts w:ascii="Arial" w:hAnsi="Arial" w:cs="Arial"/>
          <w:sz w:val="20"/>
          <w:szCs w:val="20"/>
        </w:rPr>
        <w:t>) X10.8 (</w:t>
      </w:r>
      <w:r w:rsidR="00F430A5" w:rsidRPr="004032CA">
        <w:rPr>
          <w:rFonts w:ascii="Arial" w:hAnsi="Arial" w:cs="Arial"/>
          <w:sz w:val="20"/>
          <w:szCs w:val="20"/>
        </w:rPr>
        <w:t>AP</w:t>
      </w:r>
      <w:r w:rsidR="008366E3" w:rsidRPr="004032CA">
        <w:rPr>
          <w:rFonts w:ascii="Arial" w:hAnsi="Arial" w:cs="Arial"/>
          <w:sz w:val="20"/>
          <w:szCs w:val="20"/>
        </w:rPr>
        <w:t xml:space="preserve">) </w:t>
      </w:r>
      <w:r w:rsidR="00D6070A" w:rsidRPr="004032CA">
        <w:rPr>
          <w:rFonts w:ascii="Arial" w:hAnsi="Arial" w:cs="Arial"/>
          <w:sz w:val="20"/>
          <w:szCs w:val="20"/>
        </w:rPr>
        <w:t>X11.8</w:t>
      </w:r>
      <w:r w:rsidR="008366E3" w:rsidRPr="004032CA">
        <w:rPr>
          <w:rFonts w:ascii="Arial" w:hAnsi="Arial" w:cs="Arial"/>
          <w:sz w:val="20"/>
          <w:szCs w:val="20"/>
        </w:rPr>
        <w:t xml:space="preserve"> (</w:t>
      </w:r>
      <w:r w:rsidR="00F430A5" w:rsidRPr="004032CA">
        <w:rPr>
          <w:rFonts w:ascii="Arial" w:hAnsi="Arial" w:cs="Arial"/>
          <w:sz w:val="20"/>
          <w:szCs w:val="20"/>
        </w:rPr>
        <w:t xml:space="preserve">CC) cm is </w:t>
      </w:r>
      <w:r w:rsidR="008366E3" w:rsidRPr="004032CA">
        <w:rPr>
          <w:rFonts w:ascii="Arial" w:hAnsi="Arial" w:cs="Arial"/>
          <w:sz w:val="20"/>
          <w:szCs w:val="20"/>
        </w:rPr>
        <w:t>noted in liver (Segment IV B &amp; V</w:t>
      </w:r>
      <w:r w:rsidR="00F430A5" w:rsidRPr="004032CA">
        <w:rPr>
          <w:rFonts w:ascii="Arial" w:hAnsi="Arial" w:cs="Arial"/>
          <w:sz w:val="20"/>
          <w:szCs w:val="20"/>
        </w:rPr>
        <w:t>)</w:t>
      </w:r>
      <w:r w:rsidR="009A4037" w:rsidRPr="004032CA">
        <w:rPr>
          <w:rFonts w:ascii="Arial" w:hAnsi="Arial" w:cs="Arial"/>
          <w:sz w:val="20"/>
          <w:szCs w:val="20"/>
        </w:rPr>
        <w:t xml:space="preserve"> involving gall bladder fossa</w:t>
      </w:r>
      <w:r w:rsidR="00D6070A" w:rsidRPr="004032CA">
        <w:rPr>
          <w:rFonts w:ascii="Arial" w:hAnsi="Arial" w:cs="Arial"/>
          <w:sz w:val="20"/>
          <w:szCs w:val="20"/>
        </w:rPr>
        <w:t xml:space="preserve"> (mass replacing gall bladder)</w:t>
      </w:r>
      <w:r w:rsidR="008D536F">
        <w:rPr>
          <w:rFonts w:ascii="Arial" w:hAnsi="Arial" w:cs="Arial"/>
          <w:sz w:val="20"/>
          <w:szCs w:val="20"/>
        </w:rPr>
        <w:t xml:space="preserve">. </w:t>
      </w:r>
      <w:r w:rsidR="009A4037" w:rsidRPr="004032CA">
        <w:rPr>
          <w:rFonts w:ascii="Arial" w:hAnsi="Arial" w:cs="Arial"/>
          <w:sz w:val="20"/>
          <w:szCs w:val="20"/>
        </w:rPr>
        <w:t>Medially the lesion is abutting antropyloric and first part of duodenum with loss of intervening fat plane. Fat stranding is noted in the right subhepatic region.</w:t>
      </w:r>
      <w:r w:rsidR="00D6070A" w:rsidRPr="004032CA">
        <w:rPr>
          <w:rFonts w:ascii="Arial" w:hAnsi="Arial" w:cs="Arial"/>
          <w:sz w:val="20"/>
          <w:szCs w:val="20"/>
        </w:rPr>
        <w:t xml:space="preserve"> </w:t>
      </w:r>
      <w:r w:rsidR="008366E3" w:rsidRPr="004032CA">
        <w:rPr>
          <w:rFonts w:ascii="Arial" w:hAnsi="Arial" w:cs="Arial"/>
          <w:color w:val="000000"/>
          <w:sz w:val="20"/>
          <w:szCs w:val="20"/>
        </w:rPr>
        <w:t>F</w:t>
      </w:r>
      <w:r w:rsidRPr="004032CA">
        <w:rPr>
          <w:rFonts w:ascii="Arial" w:hAnsi="Arial" w:cs="Arial"/>
          <w:color w:val="000000"/>
          <w:sz w:val="20"/>
          <w:szCs w:val="20"/>
        </w:rPr>
        <w:t>ew calculi (USG correlation</w:t>
      </w:r>
      <w:r w:rsidR="00F430A5" w:rsidRPr="004032CA">
        <w:rPr>
          <w:rFonts w:ascii="Arial" w:hAnsi="Arial" w:cs="Arial"/>
          <w:color w:val="000000"/>
          <w:sz w:val="20"/>
          <w:szCs w:val="20"/>
        </w:rPr>
        <w:t>, largest ~</w:t>
      </w:r>
      <w:r w:rsidR="008366E3" w:rsidRPr="004032CA">
        <w:rPr>
          <w:rFonts w:ascii="Arial" w:hAnsi="Arial" w:cs="Arial"/>
          <w:color w:val="000000"/>
          <w:sz w:val="20"/>
          <w:szCs w:val="20"/>
        </w:rPr>
        <w:t>19.8</w:t>
      </w:r>
      <w:r w:rsidRPr="004032CA">
        <w:rPr>
          <w:rFonts w:ascii="Arial" w:hAnsi="Arial" w:cs="Arial"/>
          <w:color w:val="000000"/>
          <w:sz w:val="20"/>
          <w:szCs w:val="20"/>
        </w:rPr>
        <w:t>mm)</w:t>
      </w:r>
      <w:r w:rsidR="008366E3" w:rsidRPr="004032CA">
        <w:rPr>
          <w:rFonts w:ascii="Arial" w:hAnsi="Arial" w:cs="Arial"/>
          <w:color w:val="000000"/>
          <w:sz w:val="20"/>
          <w:szCs w:val="20"/>
        </w:rPr>
        <w:t xml:space="preserve"> </w:t>
      </w:r>
      <w:r w:rsidR="00D6070A" w:rsidRPr="004032CA">
        <w:rPr>
          <w:rFonts w:ascii="Arial" w:hAnsi="Arial" w:cs="Arial"/>
          <w:color w:val="000000"/>
          <w:sz w:val="20"/>
          <w:szCs w:val="20"/>
        </w:rPr>
        <w:t>are</w:t>
      </w:r>
      <w:r w:rsidR="008366E3" w:rsidRPr="004032CA">
        <w:rPr>
          <w:rFonts w:ascii="Arial" w:hAnsi="Arial" w:cs="Arial"/>
          <w:color w:val="000000"/>
          <w:sz w:val="20"/>
          <w:szCs w:val="20"/>
        </w:rPr>
        <w:t xml:space="preserve"> noted in the gall bladder lumen.</w:t>
      </w:r>
      <w:r w:rsidR="00D6070A" w:rsidRPr="004032CA">
        <w:rPr>
          <w:rFonts w:ascii="Arial" w:hAnsi="Arial" w:cs="Arial"/>
          <w:sz w:val="20"/>
          <w:szCs w:val="20"/>
        </w:rPr>
        <w:t xml:space="preserve"> </w:t>
      </w:r>
      <w:r w:rsidR="002D3AFD" w:rsidRPr="002D3AFD">
        <w:rPr>
          <w:rFonts w:ascii="Arial" w:hAnsi="Arial" w:cs="Arial"/>
          <w:sz w:val="20"/>
          <w:szCs w:val="22"/>
        </w:rPr>
        <w:t>Multiple</w:t>
      </w:r>
      <w:r w:rsidR="002D3AFD">
        <w:rPr>
          <w:rFonts w:ascii="Arial" w:hAnsi="Arial" w:cs="Arial"/>
          <w:sz w:val="20"/>
          <w:szCs w:val="22"/>
        </w:rPr>
        <w:t xml:space="preserve"> linear and </w:t>
      </w:r>
      <w:r w:rsidR="002D3AFD" w:rsidRPr="002D3AFD">
        <w:rPr>
          <w:rFonts w:ascii="Arial" w:hAnsi="Arial" w:cs="Arial"/>
          <w:sz w:val="20"/>
          <w:szCs w:val="22"/>
        </w:rPr>
        <w:t>punctiform calcified foci in biliary radical</w:t>
      </w:r>
      <w:r w:rsidR="008D536F">
        <w:rPr>
          <w:rFonts w:ascii="Arial" w:hAnsi="Arial" w:cs="Arial"/>
          <w:sz w:val="20"/>
          <w:szCs w:val="22"/>
        </w:rPr>
        <w:t>s</w:t>
      </w:r>
      <w:r w:rsidR="002D3AFD" w:rsidRPr="002D3AFD">
        <w:rPr>
          <w:rFonts w:ascii="Arial" w:hAnsi="Arial" w:cs="Arial"/>
          <w:sz w:val="20"/>
          <w:szCs w:val="22"/>
        </w:rPr>
        <w:t xml:space="preserve"> in both lobes </w:t>
      </w:r>
    </w:p>
    <w:p w:rsidR="002D3AFD" w:rsidRPr="008D536F" w:rsidRDefault="002D3AFD" w:rsidP="00D6070A">
      <w:pPr>
        <w:autoSpaceDE w:val="0"/>
        <w:autoSpaceDN w:val="0"/>
        <w:adjustRightInd w:val="0"/>
        <w:rPr>
          <w:rFonts w:ascii="Arial" w:hAnsi="Arial" w:cs="Arial"/>
          <w:i/>
          <w:sz w:val="18"/>
          <w:szCs w:val="22"/>
        </w:rPr>
      </w:pPr>
    </w:p>
    <w:p w:rsidR="00573488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4032CA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4032CA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8D536F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4032CA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8D536F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4032CA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F430A5" w:rsidRPr="004032CA">
        <w:rPr>
          <w:rFonts w:ascii="Arial" w:hAnsi="Arial" w:cs="Arial"/>
          <w:color w:val="000000"/>
          <w:sz w:val="20"/>
          <w:szCs w:val="20"/>
        </w:rPr>
        <w:t xml:space="preserve"> (11.5cm)</w:t>
      </w:r>
      <w:r w:rsidRPr="004032CA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8D536F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4032CA">
        <w:rPr>
          <w:rFonts w:ascii="Arial" w:hAnsi="Arial" w:cs="Arial"/>
          <w:color w:val="000000"/>
          <w:sz w:val="20"/>
          <w:szCs w:val="20"/>
        </w:rPr>
        <w:t>: The adrenals are normal in shape, size, outline and density pattern.</w:t>
      </w:r>
    </w:p>
    <w:p w:rsidR="00F036E2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F430A5" w:rsidRPr="004032CA">
        <w:rPr>
          <w:rFonts w:ascii="Arial" w:hAnsi="Arial" w:cs="Arial"/>
          <w:color w:val="000000"/>
          <w:sz w:val="20"/>
          <w:szCs w:val="20"/>
        </w:rPr>
        <w:t xml:space="preserve">(right measures ~11.4X4.5cm and left one 10.5X5cm) </w:t>
      </w:r>
      <w:r w:rsidRPr="004032CA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4032CA">
        <w:rPr>
          <w:rFonts w:ascii="Arial" w:hAnsi="Arial" w:cs="Arial"/>
          <w:color w:val="000000"/>
          <w:sz w:val="20"/>
          <w:szCs w:val="20"/>
        </w:rPr>
        <w:t>, shape</w:t>
      </w:r>
      <w:r w:rsidRPr="004032CA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4032CA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8D536F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F0665A" w:rsidRPr="004032CA" w:rsidRDefault="0054632C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4032CA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4032CA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8D536F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4032CA" w:rsidRDefault="0054632C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4032CA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8D536F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ED2388" w:rsidRPr="004032CA" w:rsidRDefault="00ED2388" w:rsidP="00D6070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032CA">
        <w:rPr>
          <w:rFonts w:ascii="Arial" w:hAnsi="Arial" w:cs="Arial"/>
          <w:i/>
          <w:sz w:val="20"/>
          <w:szCs w:val="20"/>
          <w:u w:val="single"/>
        </w:rPr>
        <w:t>UTERUS</w:t>
      </w:r>
      <w:r w:rsidR="00A916B8" w:rsidRPr="004032CA">
        <w:rPr>
          <w:rFonts w:ascii="Arial" w:hAnsi="Arial" w:cs="Arial"/>
          <w:i/>
          <w:sz w:val="20"/>
          <w:szCs w:val="20"/>
          <w:u w:val="single"/>
        </w:rPr>
        <w:t xml:space="preserve"> &amp; OVARIES</w:t>
      </w:r>
      <w:r w:rsidRPr="004032CA">
        <w:rPr>
          <w:rFonts w:ascii="Arial" w:hAnsi="Arial" w:cs="Arial"/>
          <w:i/>
          <w:sz w:val="20"/>
          <w:szCs w:val="20"/>
        </w:rPr>
        <w:t>:</w:t>
      </w:r>
      <w:r w:rsidRPr="004032CA">
        <w:rPr>
          <w:rFonts w:ascii="Arial" w:hAnsi="Arial" w:cs="Arial"/>
          <w:sz w:val="20"/>
          <w:szCs w:val="20"/>
        </w:rPr>
        <w:t xml:space="preserve"> </w:t>
      </w:r>
      <w:r w:rsidR="00F430A5" w:rsidRPr="004032CA">
        <w:rPr>
          <w:rFonts w:ascii="Arial" w:hAnsi="Arial" w:cs="Arial"/>
          <w:sz w:val="20"/>
          <w:szCs w:val="20"/>
        </w:rPr>
        <w:t>Uterus</w:t>
      </w:r>
      <w:r w:rsidR="00A916B8" w:rsidRPr="004032CA">
        <w:rPr>
          <w:rFonts w:ascii="Arial" w:hAnsi="Arial" w:cs="Arial"/>
          <w:sz w:val="20"/>
          <w:szCs w:val="20"/>
        </w:rPr>
        <w:t xml:space="preserve"> and ovaries are</w:t>
      </w:r>
      <w:r w:rsidR="00F430A5" w:rsidRPr="004032CA">
        <w:rPr>
          <w:rFonts w:ascii="Arial" w:hAnsi="Arial" w:cs="Arial"/>
          <w:sz w:val="20"/>
          <w:szCs w:val="20"/>
        </w:rPr>
        <w:t xml:space="preserve"> not seen as it was removed surgically.</w:t>
      </w:r>
    </w:p>
    <w:p w:rsidR="00ED2388" w:rsidRPr="004032CA" w:rsidRDefault="00ED2388" w:rsidP="00D6070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4032CA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4032CA">
        <w:rPr>
          <w:rFonts w:ascii="Arial" w:hAnsi="Arial" w:cs="Arial"/>
          <w:color w:val="000000"/>
          <w:sz w:val="20"/>
          <w:szCs w:val="20"/>
        </w:rPr>
        <w:t>:</w:t>
      </w:r>
      <w:r w:rsidRPr="004032CA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</w:p>
    <w:p w:rsidR="004E42EA" w:rsidRPr="004032CA" w:rsidRDefault="004E42EA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3B5F61" w:rsidRPr="004032CA" w:rsidRDefault="00A916B8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032CA">
        <w:rPr>
          <w:rFonts w:ascii="Arial" w:hAnsi="Arial" w:cs="Arial"/>
          <w:color w:val="000000"/>
          <w:sz w:val="20"/>
          <w:szCs w:val="20"/>
        </w:rPr>
        <w:t xml:space="preserve">Mild </w:t>
      </w:r>
      <w:r w:rsidR="003B5F61" w:rsidRPr="004032CA">
        <w:rPr>
          <w:rFonts w:ascii="Arial" w:hAnsi="Arial" w:cs="Arial"/>
          <w:color w:val="000000"/>
          <w:sz w:val="20"/>
          <w:szCs w:val="20"/>
        </w:rPr>
        <w:t xml:space="preserve">free fluid </w:t>
      </w:r>
      <w:r w:rsidRPr="004032CA">
        <w:rPr>
          <w:rFonts w:ascii="Arial" w:hAnsi="Arial" w:cs="Arial"/>
          <w:color w:val="000000"/>
          <w:sz w:val="20"/>
          <w:szCs w:val="20"/>
        </w:rPr>
        <w:t xml:space="preserve">is noted </w:t>
      </w:r>
      <w:r w:rsidR="003B5F61" w:rsidRPr="004032CA">
        <w:rPr>
          <w:rFonts w:ascii="Arial" w:hAnsi="Arial" w:cs="Arial"/>
          <w:color w:val="000000"/>
          <w:sz w:val="20"/>
          <w:szCs w:val="20"/>
        </w:rPr>
        <w:t>in</w:t>
      </w:r>
      <w:r w:rsidRPr="004032CA">
        <w:rPr>
          <w:rFonts w:ascii="Arial" w:hAnsi="Arial" w:cs="Arial"/>
          <w:color w:val="000000"/>
          <w:sz w:val="20"/>
          <w:szCs w:val="20"/>
        </w:rPr>
        <w:t xml:space="preserve"> right subdiaphragmatic region and in</w:t>
      </w:r>
      <w:r w:rsidR="003B5F61" w:rsidRPr="004032CA">
        <w:rPr>
          <w:rFonts w:ascii="Arial" w:hAnsi="Arial" w:cs="Arial"/>
          <w:color w:val="000000"/>
          <w:sz w:val="20"/>
          <w:szCs w:val="20"/>
        </w:rPr>
        <w:t xml:space="preserve"> abdomen and pelvis. No enlarged lymph nodes are seen.</w:t>
      </w:r>
    </w:p>
    <w:p w:rsidR="009A4037" w:rsidRPr="004032CA" w:rsidRDefault="009A4037" w:rsidP="00D6070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9A4037" w:rsidRPr="004032CA" w:rsidRDefault="009A4037" w:rsidP="00D6070A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4032CA">
        <w:rPr>
          <w:rFonts w:ascii="Arial" w:hAnsi="Arial" w:cs="Arial"/>
          <w:b/>
          <w:color w:val="000000"/>
          <w:sz w:val="20"/>
          <w:szCs w:val="20"/>
        </w:rPr>
        <w:t>Spondylotic changes noted as osteophyte in lumbar spine.</w:t>
      </w:r>
      <w:r w:rsidR="00D6070A" w:rsidRPr="004032CA">
        <w:rPr>
          <w:rFonts w:ascii="Arial" w:hAnsi="Arial" w:cs="Arial"/>
          <w:b/>
          <w:color w:val="000000"/>
          <w:sz w:val="20"/>
          <w:szCs w:val="20"/>
        </w:rPr>
        <w:t xml:space="preserve"> Visualised section of </w:t>
      </w:r>
      <w:r w:rsidR="004032CA" w:rsidRPr="004032CA">
        <w:rPr>
          <w:rFonts w:ascii="Arial" w:hAnsi="Arial" w:cs="Arial"/>
          <w:b/>
          <w:color w:val="000000"/>
          <w:sz w:val="20"/>
          <w:szCs w:val="20"/>
        </w:rPr>
        <w:t>chest shows cardiomegaly.</w:t>
      </w:r>
    </w:p>
    <w:p w:rsidR="00A82D8E" w:rsidRPr="00D6070A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2"/>
          <w:u w:val="single"/>
        </w:rPr>
      </w:pPr>
    </w:p>
    <w:p w:rsidR="0000713C" w:rsidRPr="002D3AFD" w:rsidRDefault="00A82D8E" w:rsidP="0000713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2D3AF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00713C" w:rsidRPr="002D3AFD">
        <w:rPr>
          <w:rFonts w:ascii="Arial" w:hAnsi="Arial" w:cs="Arial"/>
          <w:i/>
          <w:iCs/>
          <w:sz w:val="22"/>
          <w:szCs w:val="22"/>
        </w:rPr>
        <w:t>i</w:t>
      </w:r>
      <w:proofErr w:type="spellEnd"/>
      <w:r w:rsidR="0000713C" w:rsidRPr="002D3AFD">
        <w:rPr>
          <w:rFonts w:ascii="Arial" w:hAnsi="Arial" w:cs="Arial"/>
          <w:i/>
          <w:iCs/>
          <w:sz w:val="22"/>
          <w:szCs w:val="22"/>
        </w:rPr>
        <w:t>)</w:t>
      </w:r>
      <w:r w:rsidR="0000713C" w:rsidRPr="002D3AF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D6070A" w:rsidRPr="002D3AFD">
        <w:rPr>
          <w:rFonts w:ascii="Arial" w:hAnsi="Arial" w:cs="Arial"/>
          <w:i/>
          <w:sz w:val="22"/>
          <w:szCs w:val="22"/>
        </w:rPr>
        <w:t>Lobulated outlined peripherally enhancing central</w:t>
      </w:r>
      <w:r w:rsidR="002D3AFD">
        <w:rPr>
          <w:rFonts w:ascii="Arial" w:hAnsi="Arial" w:cs="Arial"/>
          <w:i/>
          <w:sz w:val="22"/>
          <w:szCs w:val="22"/>
        </w:rPr>
        <w:t>ly</w:t>
      </w:r>
      <w:r w:rsidR="00D6070A" w:rsidRPr="002D3AFD">
        <w:rPr>
          <w:rFonts w:ascii="Arial" w:hAnsi="Arial" w:cs="Arial"/>
          <w:i/>
          <w:sz w:val="22"/>
          <w:szCs w:val="22"/>
        </w:rPr>
        <w:t xml:space="preserve"> hypodense lesion in liver (Segment IV B &amp; V) involving gall bladder fossa </w:t>
      </w:r>
      <w:r w:rsidR="004032CA" w:rsidRPr="002D3AFD">
        <w:rPr>
          <w:rFonts w:ascii="Arial" w:hAnsi="Arial" w:cs="Arial"/>
          <w:i/>
          <w:sz w:val="22"/>
          <w:szCs w:val="22"/>
        </w:rPr>
        <w:t>(mass replacing gall bladder) &amp;</w:t>
      </w:r>
      <w:r w:rsidR="00D6070A" w:rsidRPr="002D3AFD">
        <w:rPr>
          <w:rFonts w:ascii="Arial" w:hAnsi="Arial" w:cs="Arial"/>
          <w:i/>
          <w:sz w:val="22"/>
          <w:szCs w:val="22"/>
        </w:rPr>
        <w:t xml:space="preserve"> medially lesion is abutting antropyloric and first part of duodenum with loss of intervening fat plane (? infiltration) &amp; fat stranding in right subhepatic region </w:t>
      </w:r>
      <w:r w:rsidR="0000713C" w:rsidRPr="002D3AFD">
        <w:rPr>
          <w:rFonts w:ascii="Arial" w:hAnsi="Arial" w:cs="Arial"/>
          <w:i/>
          <w:color w:val="000000"/>
          <w:sz w:val="22"/>
          <w:szCs w:val="22"/>
        </w:rPr>
        <w:t>with cholelithiasis</w:t>
      </w:r>
      <w:r w:rsidR="0000713C" w:rsidRPr="002D3AFD">
        <w:rPr>
          <w:rFonts w:ascii="Arial" w:hAnsi="Arial" w:cs="Arial"/>
          <w:b/>
          <w:i/>
          <w:color w:val="000000"/>
          <w:sz w:val="22"/>
          <w:szCs w:val="22"/>
        </w:rPr>
        <w:t xml:space="preserve"> - </w:t>
      </w:r>
      <w:r w:rsidR="0000713C" w:rsidRPr="002D3AFD">
        <w:rPr>
          <w:rFonts w:ascii="Arial" w:hAnsi="Arial" w:cs="Arial"/>
          <w:b/>
          <w:i/>
          <w:iCs/>
          <w:sz w:val="22"/>
          <w:szCs w:val="22"/>
        </w:rPr>
        <w:t>Gall bladder malignancy infiltrating liver parenchyma</w:t>
      </w:r>
      <w:r w:rsidR="00D6070A" w:rsidRPr="002D3AFD">
        <w:rPr>
          <w:rFonts w:ascii="Arial" w:hAnsi="Arial" w:cs="Arial"/>
          <w:b/>
          <w:i/>
          <w:iCs/>
          <w:sz w:val="22"/>
          <w:szCs w:val="22"/>
        </w:rPr>
        <w:t xml:space="preserve"> (segment IVB &amp; V).</w:t>
      </w:r>
    </w:p>
    <w:p w:rsidR="002D3AFD" w:rsidRPr="002D3AFD" w:rsidRDefault="0000713C" w:rsidP="002D3AF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2D3AFD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2D3AFD" w:rsidRPr="002D3AFD">
        <w:rPr>
          <w:rFonts w:ascii="Arial" w:hAnsi="Arial" w:cs="Arial"/>
          <w:i/>
          <w:iCs/>
          <w:sz w:val="22"/>
          <w:szCs w:val="22"/>
        </w:rPr>
        <w:t xml:space="preserve">Hepatomegaly with </w:t>
      </w:r>
      <w:r w:rsidR="002D3AFD" w:rsidRPr="002D3AFD">
        <w:rPr>
          <w:rFonts w:ascii="Arial" w:hAnsi="Arial" w:cs="Arial"/>
          <w:i/>
          <w:sz w:val="22"/>
          <w:szCs w:val="22"/>
        </w:rPr>
        <w:t>multiple</w:t>
      </w:r>
      <w:r w:rsidR="002D3AFD">
        <w:rPr>
          <w:rFonts w:ascii="Arial" w:hAnsi="Arial" w:cs="Arial"/>
          <w:i/>
          <w:sz w:val="22"/>
          <w:szCs w:val="22"/>
        </w:rPr>
        <w:t xml:space="preserve"> linear and</w:t>
      </w:r>
      <w:r w:rsidR="002D3AFD" w:rsidRPr="002D3AFD">
        <w:rPr>
          <w:rFonts w:ascii="Arial" w:hAnsi="Arial" w:cs="Arial"/>
          <w:i/>
          <w:sz w:val="22"/>
          <w:szCs w:val="22"/>
        </w:rPr>
        <w:t xml:space="preserve"> punctiform calcified foci in biliary radica</w:t>
      </w:r>
      <w:r w:rsidR="008D536F">
        <w:rPr>
          <w:rFonts w:ascii="Arial" w:hAnsi="Arial" w:cs="Arial"/>
          <w:i/>
          <w:sz w:val="22"/>
          <w:szCs w:val="22"/>
        </w:rPr>
        <w:t>ls</w:t>
      </w:r>
      <w:r w:rsidR="002D3AFD" w:rsidRPr="002D3AFD">
        <w:rPr>
          <w:rFonts w:ascii="Arial" w:hAnsi="Arial" w:cs="Arial"/>
          <w:b/>
          <w:i/>
          <w:sz w:val="22"/>
          <w:szCs w:val="22"/>
        </w:rPr>
        <w:t>–? Intrahepatic biliary stones.</w:t>
      </w:r>
    </w:p>
    <w:p w:rsidR="00D6070A" w:rsidRPr="002D3AFD" w:rsidRDefault="00D6070A" w:rsidP="00D6070A">
      <w:pPr>
        <w:autoSpaceDE w:val="0"/>
        <w:autoSpaceDN w:val="0"/>
        <w:adjustRightInd w:val="0"/>
        <w:ind w:left="1440"/>
        <w:rPr>
          <w:rFonts w:ascii="Arial" w:hAnsi="Arial" w:cs="Arial"/>
          <w:i/>
          <w:color w:val="000000"/>
          <w:sz w:val="22"/>
          <w:szCs w:val="22"/>
        </w:rPr>
      </w:pPr>
      <w:r w:rsidRPr="002D3AFD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2D3AFD">
        <w:rPr>
          <w:rFonts w:ascii="Arial" w:hAnsi="Arial" w:cs="Arial"/>
          <w:i/>
          <w:color w:val="000000"/>
          <w:sz w:val="22"/>
          <w:szCs w:val="22"/>
        </w:rPr>
        <w:t>Mild free fluid in right subdiaphragmatic region and in abdomen and pelvis.</w:t>
      </w:r>
    </w:p>
    <w:p w:rsidR="002D3AFD" w:rsidRPr="002D3AFD" w:rsidRDefault="002D3AFD" w:rsidP="00D6070A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2D3AFD" w:rsidRDefault="002D3AFD" w:rsidP="00D6070A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13C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3AFD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32CA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091D"/>
    <w:rsid w:val="004B7857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E40D5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25E35"/>
    <w:rsid w:val="008366E3"/>
    <w:rsid w:val="0084781B"/>
    <w:rsid w:val="008578D9"/>
    <w:rsid w:val="00870344"/>
    <w:rsid w:val="00882861"/>
    <w:rsid w:val="008D536F"/>
    <w:rsid w:val="008D5AF1"/>
    <w:rsid w:val="008D6F16"/>
    <w:rsid w:val="008F4FA4"/>
    <w:rsid w:val="008F7A0C"/>
    <w:rsid w:val="00924951"/>
    <w:rsid w:val="009276B7"/>
    <w:rsid w:val="0095240E"/>
    <w:rsid w:val="00974015"/>
    <w:rsid w:val="009A4037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916B8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4726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070A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50871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30A5"/>
    <w:rsid w:val="00F4609C"/>
    <w:rsid w:val="00F50DC0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2022-03-27T12:30:00Z</cp:lastPrinted>
  <dcterms:created xsi:type="dcterms:W3CDTF">2022-03-27T12:31:00Z</dcterms:created>
  <dcterms:modified xsi:type="dcterms:W3CDTF">2022-03-27T12:31:00Z</dcterms:modified>
</cp:coreProperties>
</file>