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D153CB" w:rsidRDefault="00D153CB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952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SISTER  MITHA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952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7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9528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214FA9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972318">
        <w:rPr>
          <w:rFonts w:ascii="Arial" w:hAnsi="Arial" w:cs="Arial"/>
          <w:color w:val="000000"/>
          <w:sz w:val="22"/>
          <w:szCs w:val="22"/>
        </w:rPr>
        <w:t>Liver is enlarged and measures ~18.5cm</w:t>
      </w:r>
      <w:r w:rsidR="00D153CB">
        <w:rPr>
          <w:rFonts w:ascii="Arial" w:hAnsi="Arial" w:cs="Arial"/>
          <w:color w:val="000000"/>
          <w:sz w:val="22"/>
          <w:szCs w:val="22"/>
        </w:rPr>
        <w:t>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972318">
        <w:rPr>
          <w:rFonts w:ascii="Arial" w:hAnsi="Arial" w:cs="Arial"/>
          <w:color w:val="000000"/>
          <w:sz w:val="22"/>
          <w:szCs w:val="22"/>
        </w:rPr>
        <w:t xml:space="preserve"> (11cm)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kidneys</w:t>
      </w:r>
      <w:r w:rsidR="00972318">
        <w:rPr>
          <w:rFonts w:ascii="Arial" w:hAnsi="Arial" w:cs="Arial"/>
          <w:color w:val="000000"/>
          <w:sz w:val="22"/>
          <w:szCs w:val="22"/>
        </w:rPr>
        <w:t xml:space="preserve"> (right measures ~9.4X4.9cm and left one ~10.4X4.4cm)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97231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214FA9">
        <w:rPr>
          <w:rFonts w:ascii="Arial" w:hAnsi="Arial" w:cs="Arial"/>
          <w:sz w:val="22"/>
          <w:szCs w:val="22"/>
        </w:rPr>
        <w:t>Mild bulky</w:t>
      </w:r>
      <w:r w:rsidRPr="00CF2874">
        <w:rPr>
          <w:rFonts w:ascii="Arial" w:hAnsi="Arial" w:cs="Arial"/>
          <w:sz w:val="22"/>
          <w:szCs w:val="22"/>
        </w:rPr>
        <w:t xml:space="preserve"> anteverted uterus is seen</w:t>
      </w:r>
      <w:r w:rsidR="00972318">
        <w:rPr>
          <w:rFonts w:ascii="Arial" w:hAnsi="Arial" w:cs="Arial"/>
          <w:sz w:val="22"/>
          <w:szCs w:val="22"/>
        </w:rPr>
        <w:t xml:space="preserve"> (8.8X5.5X5.3cm)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97231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97231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Right ovary measures </w:t>
      </w:r>
      <w:r w:rsidR="00972318">
        <w:rPr>
          <w:rFonts w:ascii="Arial" w:hAnsi="Arial" w:cs="Arial"/>
          <w:sz w:val="22"/>
          <w:szCs w:val="22"/>
        </w:rPr>
        <w:t xml:space="preserve">(3.7X2.1cm) </w:t>
      </w:r>
      <w:r w:rsidRPr="00CF2874">
        <w:rPr>
          <w:rFonts w:ascii="Arial" w:hAnsi="Arial" w:cs="Arial"/>
          <w:sz w:val="22"/>
          <w:szCs w:val="22"/>
        </w:rPr>
        <w:t>about &amp; left one</w:t>
      </w:r>
      <w:r w:rsidR="00972318">
        <w:rPr>
          <w:rFonts w:ascii="Arial" w:hAnsi="Arial" w:cs="Arial"/>
          <w:sz w:val="22"/>
          <w:szCs w:val="22"/>
        </w:rPr>
        <w:t xml:space="preserve"> (3.5X1.7cm)</w:t>
      </w:r>
      <w:r w:rsidRPr="00CF2874">
        <w:rPr>
          <w:rFonts w:ascii="Arial" w:hAnsi="Arial" w:cs="Arial"/>
          <w:sz w:val="22"/>
          <w:szCs w:val="22"/>
        </w:rPr>
        <w:t xml:space="preserve">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Pr="00CF2874" w:rsidRDefault="00ED2388" w:rsidP="0097231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4E42EA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972318">
        <w:rPr>
          <w:rFonts w:ascii="Arial" w:hAnsi="Arial" w:cs="Arial"/>
          <w:color w:val="000000"/>
          <w:sz w:val="22"/>
          <w:szCs w:val="22"/>
        </w:rPr>
        <w:t>Circumferential mild asymmetrical wall thi</w:t>
      </w:r>
      <w:r w:rsidR="00D153CB">
        <w:rPr>
          <w:rFonts w:ascii="Arial" w:hAnsi="Arial" w:cs="Arial"/>
          <w:color w:val="000000"/>
          <w:sz w:val="22"/>
          <w:szCs w:val="22"/>
        </w:rPr>
        <w:t>ckening (maximum thickness ~12</w:t>
      </w:r>
      <w:r w:rsidR="00972318">
        <w:rPr>
          <w:rFonts w:ascii="Arial" w:hAnsi="Arial" w:cs="Arial"/>
          <w:color w:val="000000"/>
          <w:sz w:val="22"/>
          <w:szCs w:val="22"/>
        </w:rPr>
        <w:t xml:space="preserve">mm) of </w:t>
      </w:r>
      <w:r w:rsidR="00214FA9">
        <w:rPr>
          <w:rFonts w:ascii="Arial" w:hAnsi="Arial" w:cs="Arial"/>
          <w:color w:val="000000"/>
          <w:sz w:val="22"/>
          <w:szCs w:val="22"/>
        </w:rPr>
        <w:t>distal oesophagus involving gastro-esophageal junction</w:t>
      </w:r>
      <w:r w:rsidR="00D753C2">
        <w:rPr>
          <w:rFonts w:ascii="Arial" w:hAnsi="Arial" w:cs="Arial"/>
          <w:color w:val="000000"/>
          <w:sz w:val="22"/>
          <w:szCs w:val="22"/>
        </w:rPr>
        <w:t xml:space="preserve"> causing </w:t>
      </w:r>
      <w:r w:rsidR="00D153CB">
        <w:rPr>
          <w:rFonts w:ascii="Arial" w:hAnsi="Arial" w:cs="Arial"/>
          <w:color w:val="000000"/>
          <w:sz w:val="22"/>
          <w:szCs w:val="22"/>
        </w:rPr>
        <w:t xml:space="preserve">luminal narrowing at junction </w:t>
      </w:r>
      <w:r w:rsidR="00972318">
        <w:rPr>
          <w:rFonts w:ascii="Arial" w:hAnsi="Arial" w:cs="Arial"/>
          <w:color w:val="000000"/>
          <w:sz w:val="22"/>
          <w:szCs w:val="22"/>
        </w:rPr>
        <w:t xml:space="preserve"> however proximal portion is not dilated. Multiple </w:t>
      </w:r>
      <w:r w:rsidR="00214FA9">
        <w:rPr>
          <w:rFonts w:ascii="Arial" w:hAnsi="Arial" w:cs="Arial"/>
          <w:color w:val="000000"/>
          <w:sz w:val="22"/>
          <w:szCs w:val="22"/>
        </w:rPr>
        <w:t xml:space="preserve">peripheral enhancing centrally </w:t>
      </w:r>
      <w:r w:rsidR="00972318">
        <w:rPr>
          <w:rFonts w:ascii="Arial" w:hAnsi="Arial" w:cs="Arial"/>
          <w:color w:val="000000"/>
          <w:sz w:val="22"/>
          <w:szCs w:val="22"/>
        </w:rPr>
        <w:t>hypodense</w:t>
      </w:r>
      <w:r w:rsidR="00214FA9">
        <w:rPr>
          <w:rFonts w:ascii="Arial" w:hAnsi="Arial" w:cs="Arial"/>
          <w:color w:val="000000"/>
          <w:sz w:val="22"/>
          <w:szCs w:val="22"/>
        </w:rPr>
        <w:t xml:space="preserve"> paraesophageal</w:t>
      </w:r>
      <w:r w:rsidR="00972318">
        <w:rPr>
          <w:rFonts w:ascii="Arial" w:hAnsi="Arial" w:cs="Arial"/>
          <w:color w:val="000000"/>
          <w:sz w:val="22"/>
          <w:szCs w:val="22"/>
        </w:rPr>
        <w:t xml:space="preserve"> perigastric (predominantly around </w:t>
      </w:r>
      <w:r w:rsidR="00D153CB">
        <w:rPr>
          <w:rFonts w:ascii="Arial" w:hAnsi="Arial" w:cs="Arial"/>
          <w:color w:val="000000"/>
          <w:sz w:val="22"/>
          <w:szCs w:val="22"/>
        </w:rPr>
        <w:t>cardiac, lesser curvature and common</w:t>
      </w:r>
      <w:r w:rsidR="00972318">
        <w:rPr>
          <w:rFonts w:ascii="Arial" w:hAnsi="Arial" w:cs="Arial"/>
          <w:color w:val="000000"/>
          <w:sz w:val="22"/>
          <w:szCs w:val="22"/>
        </w:rPr>
        <w:t xml:space="preserve"> hepatic artery)</w:t>
      </w:r>
      <w:r w:rsidR="00D153CB">
        <w:rPr>
          <w:rFonts w:ascii="Arial" w:hAnsi="Arial" w:cs="Arial"/>
          <w:color w:val="000000"/>
          <w:sz w:val="22"/>
          <w:szCs w:val="22"/>
        </w:rPr>
        <w:t xml:space="preserve"> </w:t>
      </w:r>
      <w:r w:rsidR="00214FA9">
        <w:rPr>
          <w:rFonts w:ascii="Arial" w:hAnsi="Arial" w:cs="Arial"/>
          <w:color w:val="000000"/>
          <w:sz w:val="22"/>
          <w:szCs w:val="22"/>
        </w:rPr>
        <w:t>and retroperitoneal lymph nodes are noted</w:t>
      </w:r>
      <w:r w:rsidR="00972318">
        <w:rPr>
          <w:rFonts w:ascii="Arial" w:hAnsi="Arial" w:cs="Arial"/>
          <w:color w:val="000000"/>
          <w:sz w:val="22"/>
          <w:szCs w:val="22"/>
        </w:rPr>
        <w:t xml:space="preserve"> (largest measuring ~20X16cm</w:t>
      </w:r>
      <w:r w:rsidR="00214FA9">
        <w:rPr>
          <w:rFonts w:ascii="Arial" w:hAnsi="Arial" w:cs="Arial"/>
          <w:color w:val="000000"/>
          <w:sz w:val="22"/>
          <w:szCs w:val="22"/>
        </w:rPr>
        <w:t xml:space="preserve"> in cardiac region).</w:t>
      </w: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ind w:left="8640" w:firstLine="72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b/>
          <w:color w:val="000000"/>
          <w:sz w:val="22"/>
          <w:szCs w:val="22"/>
        </w:rPr>
        <w:t>Cont.P/2</w:t>
      </w: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153CB" w:rsidRDefault="00D153CB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153CB" w:rsidRDefault="00D153CB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153CB" w:rsidRDefault="00D153CB" w:rsidP="0097231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153CB" w:rsidRDefault="00D153CB" w:rsidP="00D153C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No abnormality is seen in the intestine. No evidence of free fluid in abdomen and pelvis. </w:t>
      </w:r>
    </w:p>
    <w:p w:rsidR="00972318" w:rsidRDefault="00972318" w:rsidP="00972318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u w:val="single"/>
        </w:rPr>
      </w:pPr>
    </w:p>
    <w:p w:rsidR="00214FA9" w:rsidRPr="00D753C2" w:rsidRDefault="00972318" w:rsidP="00D753C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i/>
          <w:iCs/>
          <w:sz w:val="22"/>
          <w:szCs w:val="22"/>
        </w:rPr>
        <w:tab/>
      </w:r>
      <w:r w:rsidRPr="00D753C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D753C2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D753C2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214FA9" w:rsidRPr="00D153CB">
        <w:rPr>
          <w:rFonts w:ascii="Arial" w:hAnsi="Arial" w:cs="Arial"/>
          <w:i/>
          <w:color w:val="000000"/>
          <w:sz w:val="22"/>
          <w:szCs w:val="22"/>
        </w:rPr>
        <w:t xml:space="preserve">Circumferential mild asymmetrical wall thickening of distal oesophagus involving gastro-esophageal junction </w:t>
      </w:r>
      <w:r w:rsidR="00D753C2" w:rsidRPr="00D153CB">
        <w:rPr>
          <w:rFonts w:ascii="Arial" w:hAnsi="Arial" w:cs="Arial"/>
          <w:i/>
          <w:color w:val="000000"/>
          <w:sz w:val="22"/>
          <w:szCs w:val="22"/>
        </w:rPr>
        <w:t>causing luminal narrowing</w:t>
      </w:r>
      <w:r w:rsidR="00D153CB" w:rsidRPr="00D153CB">
        <w:rPr>
          <w:rFonts w:ascii="Arial" w:hAnsi="Arial" w:cs="Arial"/>
          <w:i/>
          <w:color w:val="000000"/>
          <w:sz w:val="22"/>
          <w:szCs w:val="22"/>
        </w:rPr>
        <w:t xml:space="preserve"> at junction</w:t>
      </w:r>
      <w:r w:rsidR="00D753C2" w:rsidRPr="00D153CB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214FA9" w:rsidRPr="00D153CB">
        <w:rPr>
          <w:rFonts w:ascii="Arial" w:hAnsi="Arial" w:cs="Arial"/>
          <w:i/>
          <w:color w:val="000000"/>
          <w:sz w:val="22"/>
          <w:szCs w:val="22"/>
        </w:rPr>
        <w:t xml:space="preserve">with multiple peripheral enhancing centrally hypodense paraesophageal, perigastric </w:t>
      </w:r>
      <w:r w:rsidR="00D153CB" w:rsidRPr="00D153CB">
        <w:rPr>
          <w:rFonts w:ascii="Arial" w:hAnsi="Arial" w:cs="Arial"/>
          <w:i/>
          <w:color w:val="000000"/>
          <w:sz w:val="22"/>
          <w:szCs w:val="22"/>
        </w:rPr>
        <w:t xml:space="preserve">(predominantly around cardiac, lesser curvature and common hepatic artery) </w:t>
      </w:r>
      <w:r w:rsidR="00214FA9" w:rsidRPr="00D153CB">
        <w:rPr>
          <w:rFonts w:ascii="Arial" w:hAnsi="Arial" w:cs="Arial"/>
          <w:i/>
          <w:color w:val="000000"/>
          <w:sz w:val="22"/>
          <w:szCs w:val="22"/>
        </w:rPr>
        <w:t>and retroperitoneal lymph nodes</w:t>
      </w:r>
      <w:r w:rsidR="00214FA9" w:rsidRPr="00D753C2">
        <w:rPr>
          <w:rFonts w:ascii="Arial" w:hAnsi="Arial" w:cs="Arial"/>
          <w:b/>
          <w:i/>
          <w:color w:val="000000"/>
          <w:sz w:val="22"/>
          <w:szCs w:val="22"/>
        </w:rPr>
        <w:t xml:space="preserve"> – </w:t>
      </w:r>
      <w:r w:rsidR="00D153CB">
        <w:rPr>
          <w:rFonts w:ascii="Arial" w:hAnsi="Arial" w:cs="Arial"/>
          <w:b/>
          <w:i/>
          <w:color w:val="000000"/>
          <w:sz w:val="22"/>
          <w:szCs w:val="22"/>
        </w:rPr>
        <w:t>? D</w:t>
      </w:r>
      <w:r w:rsidR="00214FA9" w:rsidRPr="00D753C2">
        <w:rPr>
          <w:rFonts w:ascii="Arial" w:hAnsi="Arial" w:cs="Arial"/>
          <w:b/>
          <w:i/>
          <w:color w:val="000000"/>
          <w:sz w:val="22"/>
          <w:szCs w:val="22"/>
        </w:rPr>
        <w:t>istal esophageal carcinoma (Suggested further investigation &amp; histopathological correlation).</w:t>
      </w:r>
    </w:p>
    <w:p w:rsidR="00D753C2" w:rsidRPr="00D753C2" w:rsidRDefault="00D753C2" w:rsidP="00214FA9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D753C2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D753C2">
        <w:rPr>
          <w:rFonts w:ascii="Arial" w:hAnsi="Arial" w:cs="Arial"/>
          <w:b/>
          <w:i/>
          <w:color w:val="000000"/>
          <w:sz w:val="22"/>
          <w:szCs w:val="22"/>
        </w:rPr>
        <w:tab/>
        <w:t>ii) Hepatomegaly.</w:t>
      </w:r>
    </w:p>
    <w:p w:rsidR="00D753C2" w:rsidRPr="00D753C2" w:rsidRDefault="00D753C2" w:rsidP="00214FA9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D753C2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D753C2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D153CB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Pr="00D753C2">
        <w:rPr>
          <w:rFonts w:ascii="Arial" w:hAnsi="Arial" w:cs="Arial"/>
          <w:b/>
          <w:i/>
          <w:color w:val="000000"/>
          <w:sz w:val="22"/>
          <w:szCs w:val="22"/>
        </w:rPr>
        <w:t xml:space="preserve"> Bulky uterus (No focal lesion noted).</w:t>
      </w:r>
    </w:p>
    <w:p w:rsidR="00D753C2" w:rsidRDefault="00D753C2" w:rsidP="00214F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14FA9" w:rsidRDefault="00214FA9" w:rsidP="00214F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14FA9" w:rsidRDefault="00214FA9" w:rsidP="00214F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A82D8E" w:rsidRDefault="004E42EA" w:rsidP="00214FA9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214FA9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D153CB" w:rsidRDefault="00D153CB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153CB" w:rsidRDefault="00D153CB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753C2" w:rsidRDefault="00D753C2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1F0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14FA9"/>
    <w:rsid w:val="00224D8D"/>
    <w:rsid w:val="00243B1D"/>
    <w:rsid w:val="00247621"/>
    <w:rsid w:val="00255030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4632C"/>
    <w:rsid w:val="00573488"/>
    <w:rsid w:val="00583BF1"/>
    <w:rsid w:val="00584A85"/>
    <w:rsid w:val="00587570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95288"/>
    <w:rsid w:val="008D5AF1"/>
    <w:rsid w:val="008D6F16"/>
    <w:rsid w:val="008F4FA4"/>
    <w:rsid w:val="008F7A0C"/>
    <w:rsid w:val="00924951"/>
    <w:rsid w:val="009276B7"/>
    <w:rsid w:val="0095240E"/>
    <w:rsid w:val="00972318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4966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153CB"/>
    <w:rsid w:val="00D2461B"/>
    <w:rsid w:val="00D24FCA"/>
    <w:rsid w:val="00D362A6"/>
    <w:rsid w:val="00D46287"/>
    <w:rsid w:val="00D578E7"/>
    <w:rsid w:val="00D62237"/>
    <w:rsid w:val="00D64CC8"/>
    <w:rsid w:val="00D66694"/>
    <w:rsid w:val="00D7461A"/>
    <w:rsid w:val="00D75330"/>
    <w:rsid w:val="00D753C2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2022-02-11T12:30:00Z</cp:lastPrinted>
  <dcterms:created xsi:type="dcterms:W3CDTF">2022-02-11T13:20:00Z</dcterms:created>
  <dcterms:modified xsi:type="dcterms:W3CDTF">2022-02-11T13:20:00Z</dcterms:modified>
</cp:coreProperties>
</file>