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3D3EC1" w:rsidRDefault="003D3EC1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EC6A91" w:rsidRDefault="00EC6A91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4E5EF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BABY HAMAD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4E5EF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02 Months/M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4E5EF3" w:rsidP="00637325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M.NAWED AKHTAR  M.B.B.S,DCH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1320F6" w:rsidP="009661E7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4B22A4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054B9A">
              <w:rPr>
                <w:rFonts w:ascii="Cambria" w:hAnsi="Cambria"/>
                <w:noProof/>
                <w:sz w:val="28"/>
              </w:rPr>
              <w:t>24-Jun-2022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C6A91" w:rsidRDefault="00EC6A91" w:rsidP="004742A7">
      <w:pPr>
        <w:autoSpaceDE w:val="0"/>
        <w:autoSpaceDN w:val="0"/>
        <w:adjustRightInd w:val="0"/>
        <w:ind w:left="360"/>
        <w:rPr>
          <w:rFonts w:asciiTheme="majorHAnsi" w:hAnsiTheme="majorHAnsi" w:cs="Arial"/>
          <w:b/>
          <w:sz w:val="22"/>
          <w:szCs w:val="20"/>
          <w:u w:val="single"/>
        </w:rPr>
      </w:pPr>
    </w:p>
    <w:p w:rsidR="00EC6A91" w:rsidRDefault="00EC6A91" w:rsidP="004742A7">
      <w:pPr>
        <w:autoSpaceDE w:val="0"/>
        <w:autoSpaceDN w:val="0"/>
        <w:adjustRightInd w:val="0"/>
        <w:ind w:left="360"/>
        <w:rPr>
          <w:rFonts w:asciiTheme="majorHAnsi" w:hAnsiTheme="majorHAnsi" w:cs="Arial"/>
          <w:b/>
          <w:sz w:val="22"/>
          <w:szCs w:val="20"/>
          <w:u w:val="single"/>
        </w:rPr>
      </w:pPr>
    </w:p>
    <w:p w:rsidR="00FC3180" w:rsidRDefault="00FC3180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  <w:r w:rsidRPr="00CA2EC3">
        <w:rPr>
          <w:rFonts w:ascii="Arial" w:hAnsi="Arial" w:cs="Arial"/>
          <w:b/>
          <w:color w:val="000000"/>
          <w:sz w:val="22"/>
          <w:szCs w:val="22"/>
        </w:rPr>
        <w:t>Thank you for referring the case</w:t>
      </w:r>
    </w:p>
    <w:p w:rsidR="003E02BD" w:rsidRPr="00CA2EC3" w:rsidRDefault="003E02BD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</w:p>
    <w:p w:rsidR="00FC3180" w:rsidRDefault="00FC3180" w:rsidP="00FC3180">
      <w:pPr>
        <w:autoSpaceDE w:val="0"/>
        <w:autoSpaceDN w:val="0"/>
        <w:adjustRightInd w:val="0"/>
        <w:ind w:left="2880" w:firstLine="720"/>
        <w:rPr>
          <w:rFonts w:ascii="Arial" w:hAnsi="Arial" w:cs="Arial"/>
          <w:color w:val="000000"/>
          <w:sz w:val="20"/>
          <w:szCs w:val="20"/>
        </w:rPr>
      </w:pPr>
      <w:r>
        <w:rPr>
          <w:b/>
          <w:sz w:val="32"/>
          <w:szCs w:val="32"/>
          <w:u w:val="single"/>
          <w:lang w:val="fr-FR"/>
        </w:rPr>
        <w:t xml:space="preserve">PLAIN </w:t>
      </w:r>
      <w:r w:rsidR="004E5EF3">
        <w:rPr>
          <w:b/>
          <w:sz w:val="32"/>
          <w:szCs w:val="32"/>
          <w:u w:val="single"/>
          <w:lang w:val="fr-FR"/>
        </w:rPr>
        <w:t>&amp; CE</w:t>
      </w:r>
      <w:r w:rsidR="00B2028C">
        <w:rPr>
          <w:b/>
          <w:sz w:val="32"/>
          <w:szCs w:val="32"/>
          <w:u w:val="single"/>
          <w:lang w:val="fr-FR"/>
        </w:rPr>
        <w:t xml:space="preserve">CT </w:t>
      </w:r>
      <w:r>
        <w:rPr>
          <w:b/>
          <w:sz w:val="32"/>
          <w:szCs w:val="32"/>
          <w:u w:val="single"/>
          <w:lang w:val="fr-FR"/>
        </w:rPr>
        <w:t>SCAN OF BRAIN</w:t>
      </w:r>
    </w:p>
    <w:p w:rsidR="00FC3180" w:rsidRDefault="00FC3180" w:rsidP="00FC3180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790913" w:rsidRPr="00CA2EC3" w:rsidRDefault="00790913" w:rsidP="00683DEF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790913" w:rsidRPr="00CA2EC3" w:rsidRDefault="00790913" w:rsidP="00683DE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POSTERIOR FOSSA</w:t>
      </w:r>
    </w:p>
    <w:p w:rsidR="00790913" w:rsidRPr="00CA2EC3" w:rsidRDefault="00790913" w:rsidP="00683DE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</w:rPr>
        <w:t xml:space="preserve">Normal appearance of the cerebellar hemisphere is seen. No abnormal attenuation is detected. 4th ventricle shows normal dimension. Basal cisterns are within normal limits. </w:t>
      </w:r>
    </w:p>
    <w:p w:rsidR="00790913" w:rsidRPr="00CA2EC3" w:rsidRDefault="00790913" w:rsidP="00683DEF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790913" w:rsidRPr="00CA2EC3" w:rsidRDefault="00790913" w:rsidP="00683DEF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  <w:r w:rsidRPr="00CA2EC3">
        <w:rPr>
          <w:rFonts w:ascii="Arial" w:hAnsi="Arial" w:cs="Arial"/>
          <w:sz w:val="22"/>
          <w:szCs w:val="22"/>
          <w:u w:val="single"/>
        </w:rPr>
        <w:t>SUPRA TENTORIAL</w:t>
      </w:r>
    </w:p>
    <w:p w:rsidR="00790913" w:rsidRPr="00CA2EC3" w:rsidRDefault="00790913" w:rsidP="00683DE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790913" w:rsidRPr="00CA2EC3" w:rsidRDefault="00790913" w:rsidP="00683DE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SELLA</w:t>
      </w:r>
      <w:r w:rsidRPr="00CA2EC3">
        <w:rPr>
          <w:rFonts w:ascii="Arial" w:hAnsi="Arial" w:cs="Arial"/>
          <w:sz w:val="22"/>
          <w:szCs w:val="22"/>
        </w:rPr>
        <w:t>: Normal shape and dimension of the sella is seen. No change in the density is noted in the sella.</w:t>
      </w:r>
    </w:p>
    <w:p w:rsidR="00790913" w:rsidRPr="00CA2EC3" w:rsidRDefault="00790913" w:rsidP="00683DE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790913" w:rsidRPr="00CA2EC3" w:rsidRDefault="00790913" w:rsidP="00683DE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VENTRICLES</w:t>
      </w:r>
    </w:p>
    <w:p w:rsidR="00790913" w:rsidRPr="00CA2EC3" w:rsidRDefault="00790913" w:rsidP="00683DE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</w:rPr>
        <w:t xml:space="preserve">Normal lateral and 3rd ventricles are seen. No shift of the mid line septum is present. Choroid plexus show normal appearance. </w:t>
      </w:r>
    </w:p>
    <w:p w:rsidR="00790913" w:rsidRPr="00CA2EC3" w:rsidRDefault="00790913" w:rsidP="00683DE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790913" w:rsidRPr="00CA2EC3" w:rsidRDefault="00790913" w:rsidP="00683DE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CEREBRAL CORTEX</w:t>
      </w:r>
    </w:p>
    <w:p w:rsidR="005A38D7" w:rsidRDefault="005A38D7" w:rsidP="00683DE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Bilateral symmetrical hypodensity is noted in the basal ganglia.</w:t>
      </w:r>
    </w:p>
    <w:p w:rsidR="005A38D7" w:rsidRDefault="005A38D7" w:rsidP="00683DE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683DEF" w:rsidRDefault="00683DEF" w:rsidP="00683DE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</w:rPr>
        <w:t>Prominent s</w:t>
      </w:r>
      <w:r w:rsidR="00503E22">
        <w:rPr>
          <w:rFonts w:ascii="Arial" w:hAnsi="Arial" w:cs="Arial"/>
          <w:sz w:val="22"/>
          <w:szCs w:val="22"/>
        </w:rPr>
        <w:t xml:space="preserve">ylvian fissures, basal cisterna, </w:t>
      </w:r>
      <w:r w:rsidRPr="007351F3">
        <w:rPr>
          <w:rFonts w:ascii="Arial" w:hAnsi="Arial" w:cs="Arial"/>
          <w:sz w:val="22"/>
          <w:szCs w:val="22"/>
        </w:rPr>
        <w:t>bilateral lateral ventricles</w:t>
      </w:r>
      <w:r w:rsidR="00503E22">
        <w:rPr>
          <w:rFonts w:ascii="Arial" w:hAnsi="Arial" w:cs="Arial"/>
          <w:sz w:val="22"/>
          <w:szCs w:val="22"/>
        </w:rPr>
        <w:t>, cortical sulci in bilateral fronto-parietal lobes and CSF space noted fronto-temporo-parietal lobe convexity – Feature of cerebral atrophy.</w:t>
      </w:r>
    </w:p>
    <w:p w:rsidR="00503E22" w:rsidRPr="007351F3" w:rsidRDefault="00503E22" w:rsidP="00683DE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683DEF" w:rsidRDefault="00503E22" w:rsidP="00683DE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Rest of the c</w:t>
      </w:r>
      <w:r w:rsidR="00683DEF" w:rsidRPr="00A82D8E">
        <w:rPr>
          <w:rFonts w:ascii="Arial" w:hAnsi="Arial" w:cs="Arial"/>
          <w:sz w:val="22"/>
          <w:szCs w:val="22"/>
        </w:rPr>
        <w:t>erebral hemisphere is unremarkable. Gray and White matter discriminability is good. Ab</w:t>
      </w:r>
      <w:r w:rsidR="00683DEF">
        <w:rPr>
          <w:rFonts w:ascii="Arial" w:hAnsi="Arial" w:cs="Arial"/>
          <w:sz w:val="22"/>
          <w:szCs w:val="22"/>
        </w:rPr>
        <w:t xml:space="preserve">normal calcification is absent. </w:t>
      </w:r>
    </w:p>
    <w:p w:rsidR="00683DEF" w:rsidRPr="007351F3" w:rsidRDefault="00683DEF" w:rsidP="00683DEF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u w:val="single"/>
        </w:rPr>
      </w:pPr>
    </w:p>
    <w:p w:rsidR="005A38D7" w:rsidRPr="005A38D7" w:rsidRDefault="00683DEF" w:rsidP="005A38D7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 w:rsidRPr="007351F3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7351F3">
        <w:rPr>
          <w:rFonts w:ascii="Arial" w:hAnsi="Arial" w:cs="Arial"/>
          <w:sz w:val="22"/>
          <w:szCs w:val="22"/>
        </w:rPr>
        <w:t xml:space="preserve">:  </w:t>
      </w:r>
      <w:r w:rsidRPr="007351F3">
        <w:rPr>
          <w:rFonts w:ascii="Arial" w:hAnsi="Arial" w:cs="Arial"/>
          <w:i/>
          <w:iCs/>
          <w:sz w:val="22"/>
          <w:szCs w:val="22"/>
        </w:rPr>
        <w:tab/>
      </w:r>
      <w:r w:rsidRPr="005A38D7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proofErr w:type="spellStart"/>
      <w:r w:rsidR="005A38D7" w:rsidRPr="005A38D7">
        <w:rPr>
          <w:rFonts w:ascii="Arial" w:hAnsi="Arial" w:cs="Arial"/>
          <w:b/>
          <w:i/>
          <w:sz w:val="22"/>
          <w:szCs w:val="22"/>
        </w:rPr>
        <w:t>i</w:t>
      </w:r>
      <w:proofErr w:type="spellEnd"/>
      <w:r w:rsidR="005A38D7" w:rsidRPr="005A38D7">
        <w:rPr>
          <w:rFonts w:ascii="Arial" w:hAnsi="Arial" w:cs="Arial"/>
          <w:b/>
          <w:i/>
          <w:sz w:val="22"/>
          <w:szCs w:val="22"/>
        </w:rPr>
        <w:t>) Bilateral symmetrical hypodensity in</w:t>
      </w:r>
      <w:r w:rsidR="005A38D7">
        <w:rPr>
          <w:rFonts w:ascii="Arial" w:hAnsi="Arial" w:cs="Arial"/>
          <w:b/>
          <w:i/>
          <w:sz w:val="22"/>
          <w:szCs w:val="22"/>
        </w:rPr>
        <w:t xml:space="preserve"> </w:t>
      </w:r>
      <w:r w:rsidR="005A38D7" w:rsidRPr="005A38D7">
        <w:rPr>
          <w:rFonts w:ascii="Arial" w:hAnsi="Arial" w:cs="Arial"/>
          <w:b/>
          <w:i/>
          <w:sz w:val="22"/>
          <w:szCs w:val="22"/>
        </w:rPr>
        <w:t>basal ganglia:</w:t>
      </w:r>
      <w:r w:rsidR="005A38D7">
        <w:rPr>
          <w:rFonts w:ascii="Arial" w:hAnsi="Arial" w:cs="Arial"/>
          <w:b/>
          <w:i/>
          <w:sz w:val="22"/>
          <w:szCs w:val="22"/>
        </w:rPr>
        <w:t xml:space="preserve"> Etiology includes Hypoxia / Hypoglycemia / Metabolic disorder/ Toxin / Encephalitis – Needs clinical correlation &amp; further investigation.</w:t>
      </w:r>
    </w:p>
    <w:p w:rsidR="006945C4" w:rsidRPr="005A38D7" w:rsidRDefault="005A38D7" w:rsidP="005A38D7">
      <w:pPr>
        <w:autoSpaceDE w:val="0"/>
        <w:autoSpaceDN w:val="0"/>
        <w:adjustRightInd w:val="0"/>
        <w:ind w:left="720" w:firstLine="720"/>
        <w:rPr>
          <w:rFonts w:ascii="Arial" w:hAnsi="Arial" w:cs="Arial"/>
          <w:b/>
          <w:i/>
          <w:sz w:val="22"/>
          <w:szCs w:val="22"/>
        </w:rPr>
      </w:pPr>
      <w:r w:rsidRPr="005A38D7">
        <w:rPr>
          <w:rFonts w:ascii="Arial" w:hAnsi="Arial" w:cs="Arial"/>
          <w:b/>
          <w:i/>
          <w:sz w:val="22"/>
          <w:szCs w:val="22"/>
        </w:rPr>
        <w:t>ii)</w:t>
      </w:r>
      <w:r w:rsidR="00503E22" w:rsidRPr="005A38D7">
        <w:rPr>
          <w:rFonts w:ascii="Arial" w:hAnsi="Arial" w:cs="Arial"/>
          <w:b/>
          <w:i/>
          <w:sz w:val="22"/>
          <w:szCs w:val="22"/>
        </w:rPr>
        <w:t xml:space="preserve"> Feature of cerebral atrophy.</w:t>
      </w:r>
    </w:p>
    <w:p w:rsidR="00503E22" w:rsidRPr="00503E22" w:rsidRDefault="00503E22" w:rsidP="00503E22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</w:p>
    <w:p w:rsidR="006945C4" w:rsidRDefault="006945C4" w:rsidP="006945C4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:rsidR="006945C4" w:rsidRDefault="006945C4" w:rsidP="006945C4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</w:p>
    <w:p w:rsidR="006945C4" w:rsidRPr="00A82D8E" w:rsidRDefault="006945C4" w:rsidP="006945C4">
      <w:pPr>
        <w:autoSpaceDE w:val="0"/>
        <w:autoSpaceDN w:val="0"/>
        <w:adjustRightInd w:val="0"/>
        <w:ind w:left="7290" w:firstLine="63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6945C4" w:rsidRDefault="006945C4" w:rsidP="006945C4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945C4" w:rsidRDefault="006945C4" w:rsidP="006945C4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945C4" w:rsidRDefault="006945C4" w:rsidP="006945C4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945C4" w:rsidRPr="006A3E53" w:rsidRDefault="006945C4" w:rsidP="006945C4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945C4" w:rsidRPr="006A3E53" w:rsidRDefault="006945C4" w:rsidP="006945C4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2E47"/>
    <w:rsid w:val="00011652"/>
    <w:rsid w:val="00012115"/>
    <w:rsid w:val="00054B9A"/>
    <w:rsid w:val="0006665E"/>
    <w:rsid w:val="000857AA"/>
    <w:rsid w:val="00085BC8"/>
    <w:rsid w:val="000A2225"/>
    <w:rsid w:val="000B01E5"/>
    <w:rsid w:val="000B2CA1"/>
    <w:rsid w:val="000C005C"/>
    <w:rsid w:val="000C6A67"/>
    <w:rsid w:val="000D4222"/>
    <w:rsid w:val="000E5E98"/>
    <w:rsid w:val="000E77D5"/>
    <w:rsid w:val="000F0DC0"/>
    <w:rsid w:val="0010114B"/>
    <w:rsid w:val="001113C0"/>
    <w:rsid w:val="001320F6"/>
    <w:rsid w:val="001559F7"/>
    <w:rsid w:val="0016423B"/>
    <w:rsid w:val="0016733E"/>
    <w:rsid w:val="00175A8D"/>
    <w:rsid w:val="0018303C"/>
    <w:rsid w:val="001910CD"/>
    <w:rsid w:val="00194FBF"/>
    <w:rsid w:val="001B0216"/>
    <w:rsid w:val="001B064C"/>
    <w:rsid w:val="001B1B57"/>
    <w:rsid w:val="001B6DC3"/>
    <w:rsid w:val="001C60ED"/>
    <w:rsid w:val="001D54F2"/>
    <w:rsid w:val="001D7B04"/>
    <w:rsid w:val="001E526A"/>
    <w:rsid w:val="001E537C"/>
    <w:rsid w:val="001F3753"/>
    <w:rsid w:val="002139B3"/>
    <w:rsid w:val="00224D8D"/>
    <w:rsid w:val="00243457"/>
    <w:rsid w:val="00243B1D"/>
    <w:rsid w:val="00247621"/>
    <w:rsid w:val="002765AB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515B"/>
    <w:rsid w:val="00340752"/>
    <w:rsid w:val="00342B62"/>
    <w:rsid w:val="0034353E"/>
    <w:rsid w:val="0037177E"/>
    <w:rsid w:val="00376691"/>
    <w:rsid w:val="00377589"/>
    <w:rsid w:val="0038775D"/>
    <w:rsid w:val="00395887"/>
    <w:rsid w:val="003A24B7"/>
    <w:rsid w:val="003B173E"/>
    <w:rsid w:val="003B17BF"/>
    <w:rsid w:val="003D260E"/>
    <w:rsid w:val="003D3EC1"/>
    <w:rsid w:val="003D4258"/>
    <w:rsid w:val="003E02BD"/>
    <w:rsid w:val="003E1D43"/>
    <w:rsid w:val="003E2E8A"/>
    <w:rsid w:val="003E5AAF"/>
    <w:rsid w:val="003F05FB"/>
    <w:rsid w:val="0040648C"/>
    <w:rsid w:val="00411F94"/>
    <w:rsid w:val="004319C4"/>
    <w:rsid w:val="00435010"/>
    <w:rsid w:val="004432DC"/>
    <w:rsid w:val="00456289"/>
    <w:rsid w:val="004564CA"/>
    <w:rsid w:val="004649C9"/>
    <w:rsid w:val="0046568E"/>
    <w:rsid w:val="00467AAB"/>
    <w:rsid w:val="00473BD9"/>
    <w:rsid w:val="004742A7"/>
    <w:rsid w:val="0047678E"/>
    <w:rsid w:val="00485AF6"/>
    <w:rsid w:val="004920E0"/>
    <w:rsid w:val="004A4AC6"/>
    <w:rsid w:val="004A583A"/>
    <w:rsid w:val="004B22A4"/>
    <w:rsid w:val="004B7857"/>
    <w:rsid w:val="004C524D"/>
    <w:rsid w:val="004D4884"/>
    <w:rsid w:val="004E140E"/>
    <w:rsid w:val="004E5EF3"/>
    <w:rsid w:val="004F2699"/>
    <w:rsid w:val="00503E22"/>
    <w:rsid w:val="00507669"/>
    <w:rsid w:val="00546A16"/>
    <w:rsid w:val="00571BEA"/>
    <w:rsid w:val="0058302B"/>
    <w:rsid w:val="00583BF1"/>
    <w:rsid w:val="005A38D7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37325"/>
    <w:rsid w:val="006435E6"/>
    <w:rsid w:val="0065350E"/>
    <w:rsid w:val="00677AB0"/>
    <w:rsid w:val="00683DEF"/>
    <w:rsid w:val="0068564B"/>
    <w:rsid w:val="00693FAE"/>
    <w:rsid w:val="006945C4"/>
    <w:rsid w:val="006A0348"/>
    <w:rsid w:val="006A3E53"/>
    <w:rsid w:val="006A4F32"/>
    <w:rsid w:val="006B35BA"/>
    <w:rsid w:val="006C1760"/>
    <w:rsid w:val="006C2D7F"/>
    <w:rsid w:val="006C4B6B"/>
    <w:rsid w:val="006D277C"/>
    <w:rsid w:val="006D5640"/>
    <w:rsid w:val="006E6DE9"/>
    <w:rsid w:val="006E740E"/>
    <w:rsid w:val="006F71B3"/>
    <w:rsid w:val="0070275E"/>
    <w:rsid w:val="00711E99"/>
    <w:rsid w:val="00713F39"/>
    <w:rsid w:val="0073103E"/>
    <w:rsid w:val="007357FF"/>
    <w:rsid w:val="0074262F"/>
    <w:rsid w:val="00761BBB"/>
    <w:rsid w:val="00771AD4"/>
    <w:rsid w:val="007822FF"/>
    <w:rsid w:val="007853C8"/>
    <w:rsid w:val="00790913"/>
    <w:rsid w:val="007B59CD"/>
    <w:rsid w:val="007B6379"/>
    <w:rsid w:val="007C5611"/>
    <w:rsid w:val="007C6FF2"/>
    <w:rsid w:val="007D247D"/>
    <w:rsid w:val="007D3687"/>
    <w:rsid w:val="00824DA0"/>
    <w:rsid w:val="0082552C"/>
    <w:rsid w:val="008360F2"/>
    <w:rsid w:val="0084781B"/>
    <w:rsid w:val="00870344"/>
    <w:rsid w:val="00882861"/>
    <w:rsid w:val="008A7AAD"/>
    <w:rsid w:val="008D5AF1"/>
    <w:rsid w:val="008D6F16"/>
    <w:rsid w:val="008F4FA4"/>
    <w:rsid w:val="008F7A0C"/>
    <w:rsid w:val="00911BDA"/>
    <w:rsid w:val="0091747D"/>
    <w:rsid w:val="00921297"/>
    <w:rsid w:val="00924951"/>
    <w:rsid w:val="009276B7"/>
    <w:rsid w:val="00941A7E"/>
    <w:rsid w:val="00953722"/>
    <w:rsid w:val="00962448"/>
    <w:rsid w:val="009661E7"/>
    <w:rsid w:val="00974015"/>
    <w:rsid w:val="0099626A"/>
    <w:rsid w:val="009962D7"/>
    <w:rsid w:val="009F3B2C"/>
    <w:rsid w:val="00A06B47"/>
    <w:rsid w:val="00A12B9A"/>
    <w:rsid w:val="00A15487"/>
    <w:rsid w:val="00A23011"/>
    <w:rsid w:val="00A276B0"/>
    <w:rsid w:val="00A34E09"/>
    <w:rsid w:val="00A36AA7"/>
    <w:rsid w:val="00A44D8F"/>
    <w:rsid w:val="00A63401"/>
    <w:rsid w:val="00A80960"/>
    <w:rsid w:val="00A82D8E"/>
    <w:rsid w:val="00A87830"/>
    <w:rsid w:val="00AC3CFC"/>
    <w:rsid w:val="00AE2140"/>
    <w:rsid w:val="00AE7FA7"/>
    <w:rsid w:val="00AF4EB8"/>
    <w:rsid w:val="00AF7958"/>
    <w:rsid w:val="00B1409D"/>
    <w:rsid w:val="00B2028C"/>
    <w:rsid w:val="00B2060A"/>
    <w:rsid w:val="00B25461"/>
    <w:rsid w:val="00B31CAC"/>
    <w:rsid w:val="00B44D8B"/>
    <w:rsid w:val="00B46AB1"/>
    <w:rsid w:val="00B51BC7"/>
    <w:rsid w:val="00B74188"/>
    <w:rsid w:val="00B751C1"/>
    <w:rsid w:val="00B84C4C"/>
    <w:rsid w:val="00BD442C"/>
    <w:rsid w:val="00BE3017"/>
    <w:rsid w:val="00BE5947"/>
    <w:rsid w:val="00BE74CF"/>
    <w:rsid w:val="00C17729"/>
    <w:rsid w:val="00C23DF4"/>
    <w:rsid w:val="00C30163"/>
    <w:rsid w:val="00C46A50"/>
    <w:rsid w:val="00C63476"/>
    <w:rsid w:val="00C70FBD"/>
    <w:rsid w:val="00C84BA9"/>
    <w:rsid w:val="00C9406F"/>
    <w:rsid w:val="00C947D6"/>
    <w:rsid w:val="00CA2EC3"/>
    <w:rsid w:val="00CA7D4A"/>
    <w:rsid w:val="00CC0B14"/>
    <w:rsid w:val="00CC27DE"/>
    <w:rsid w:val="00CD73B5"/>
    <w:rsid w:val="00CF3E64"/>
    <w:rsid w:val="00D1276A"/>
    <w:rsid w:val="00D13C38"/>
    <w:rsid w:val="00D24FCA"/>
    <w:rsid w:val="00D3502A"/>
    <w:rsid w:val="00D362A6"/>
    <w:rsid w:val="00D46287"/>
    <w:rsid w:val="00D46C12"/>
    <w:rsid w:val="00D578E7"/>
    <w:rsid w:val="00D62237"/>
    <w:rsid w:val="00D64CC8"/>
    <w:rsid w:val="00D650CA"/>
    <w:rsid w:val="00D702AD"/>
    <w:rsid w:val="00D7461A"/>
    <w:rsid w:val="00D75330"/>
    <w:rsid w:val="00DA7D54"/>
    <w:rsid w:val="00DB3284"/>
    <w:rsid w:val="00DB76FC"/>
    <w:rsid w:val="00DC06DF"/>
    <w:rsid w:val="00DE0CC2"/>
    <w:rsid w:val="00DF257A"/>
    <w:rsid w:val="00E1407A"/>
    <w:rsid w:val="00E23243"/>
    <w:rsid w:val="00E255E0"/>
    <w:rsid w:val="00E40AB0"/>
    <w:rsid w:val="00E415CD"/>
    <w:rsid w:val="00E455C2"/>
    <w:rsid w:val="00E47B37"/>
    <w:rsid w:val="00E549FF"/>
    <w:rsid w:val="00E636F7"/>
    <w:rsid w:val="00E66CE9"/>
    <w:rsid w:val="00E6748A"/>
    <w:rsid w:val="00E71C47"/>
    <w:rsid w:val="00E74301"/>
    <w:rsid w:val="00E76617"/>
    <w:rsid w:val="00E77EC9"/>
    <w:rsid w:val="00E94CEC"/>
    <w:rsid w:val="00EA2774"/>
    <w:rsid w:val="00EB7390"/>
    <w:rsid w:val="00EC0236"/>
    <w:rsid w:val="00EC1A7A"/>
    <w:rsid w:val="00EC2959"/>
    <w:rsid w:val="00EC46BC"/>
    <w:rsid w:val="00EC5C19"/>
    <w:rsid w:val="00EC6A91"/>
    <w:rsid w:val="00ED5894"/>
    <w:rsid w:val="00EE00AC"/>
    <w:rsid w:val="00F02F1C"/>
    <w:rsid w:val="00F11F89"/>
    <w:rsid w:val="00F12475"/>
    <w:rsid w:val="00F323C7"/>
    <w:rsid w:val="00F32F13"/>
    <w:rsid w:val="00F3318E"/>
    <w:rsid w:val="00F36452"/>
    <w:rsid w:val="00F41BF3"/>
    <w:rsid w:val="00F4609C"/>
    <w:rsid w:val="00F63CE4"/>
    <w:rsid w:val="00F67C19"/>
    <w:rsid w:val="00F75222"/>
    <w:rsid w:val="00F774B4"/>
    <w:rsid w:val="00F91B20"/>
    <w:rsid w:val="00F92AED"/>
    <w:rsid w:val="00FA67B1"/>
    <w:rsid w:val="00FB41F6"/>
    <w:rsid w:val="00FB57B9"/>
    <w:rsid w:val="00FC0876"/>
    <w:rsid w:val="00FC3180"/>
    <w:rsid w:val="00FC44FC"/>
    <w:rsid w:val="00FC60E2"/>
    <w:rsid w:val="00FC6FB9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42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B22A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22A4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7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210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2022-06-24T13:12:00Z</cp:lastPrinted>
  <dcterms:created xsi:type="dcterms:W3CDTF">2022-06-24T13:12:00Z</dcterms:created>
  <dcterms:modified xsi:type="dcterms:W3CDTF">2022-06-24T13:12:00Z</dcterms:modified>
</cp:coreProperties>
</file>