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9538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MASTER PRIYANSHU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95384" w:rsidP="00056FD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02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9538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K.N.CHOUDHARY   M.D.,.D.C.H.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95384" w:rsidP="00056FD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05.11.2019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8A2D29" w:rsidRDefault="008A2D2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8A2D29" w:rsidRDefault="008A2D2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PARA NASAL SINUS</w:t>
      </w:r>
    </w:p>
    <w:p w:rsidR="008A2D29" w:rsidRDefault="008A2D2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8A2D29" w:rsidRDefault="008A2D2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POSTERIOR FOSSA</w:t>
      </w:r>
    </w:p>
    <w:p w:rsidR="008A2D29" w:rsidRDefault="008A2D2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8A2D29" w:rsidRDefault="008A2D2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8A2D29" w:rsidRDefault="008A2D2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SUPRA TENTORIAL</w:t>
      </w:r>
    </w:p>
    <w:p w:rsidR="008A2D29" w:rsidRDefault="008A2D2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SELLA</w:t>
      </w:r>
      <w:r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8A2D29" w:rsidRDefault="008A2D2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VENTRICLES</w:t>
      </w:r>
    </w:p>
    <w:p w:rsidR="008A2D29" w:rsidRDefault="008A2D2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8A2D29" w:rsidRDefault="008A2D2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8A2D29" w:rsidRDefault="008A2D2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CEREBRAL CORTEX</w:t>
      </w:r>
    </w:p>
    <w:p w:rsidR="00297AA9" w:rsidRDefault="00297AA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Thin cresenteric extra axial area of blood density of maximum thickness ~4.2mm is noted along right fronto- parietal lobe convexity. </w:t>
      </w:r>
    </w:p>
    <w:p w:rsidR="00297AA9" w:rsidRDefault="00297AA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297AA9" w:rsidRDefault="00297AA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A82D8E">
        <w:rPr>
          <w:rFonts w:ascii="Arial" w:hAnsi="Arial" w:cs="Arial"/>
          <w:sz w:val="22"/>
          <w:szCs w:val="22"/>
        </w:rPr>
        <w:t>erebral hemisphere is unremarkable. Gray and White matter discriminability is good. Ab</w:t>
      </w:r>
      <w:r>
        <w:rPr>
          <w:rFonts w:ascii="Arial" w:hAnsi="Arial" w:cs="Arial"/>
          <w:sz w:val="22"/>
          <w:szCs w:val="22"/>
        </w:rPr>
        <w:t xml:space="preserve">normal calcification is absent. </w:t>
      </w:r>
    </w:p>
    <w:p w:rsidR="00297AA9" w:rsidRDefault="00297AA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297AA9" w:rsidRPr="007351F3" w:rsidRDefault="00297AA9" w:rsidP="00297AA9">
      <w:pPr>
        <w:tabs>
          <w:tab w:val="left" w:pos="450"/>
        </w:tabs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>Choroid plexus show normal appearance.</w:t>
      </w:r>
      <w:r>
        <w:rPr>
          <w:rFonts w:ascii="Arial" w:hAnsi="Arial" w:cs="Arial"/>
          <w:sz w:val="22"/>
          <w:szCs w:val="22"/>
        </w:rPr>
        <w:t xml:space="preserve"> Linear undisplaced fracture is noted in right fronto-parietal bone.</w:t>
      </w:r>
      <w:r w:rsidRPr="007351F3">
        <w:rPr>
          <w:rFonts w:ascii="Arial" w:hAnsi="Arial" w:cs="Arial"/>
          <w:sz w:val="22"/>
          <w:szCs w:val="22"/>
        </w:rPr>
        <w:t xml:space="preserve"> </w:t>
      </w:r>
    </w:p>
    <w:p w:rsidR="00297AA9" w:rsidRPr="007351F3" w:rsidRDefault="00297AA9" w:rsidP="00297AA9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297AA9" w:rsidRPr="00297AA9" w:rsidRDefault="00297AA9" w:rsidP="00297AA9">
      <w:pPr>
        <w:tabs>
          <w:tab w:val="left" w:pos="450"/>
        </w:tabs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 xml:space="preserve"> </w:t>
      </w: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>
        <w:rPr>
          <w:rFonts w:ascii="Arial" w:hAnsi="Arial" w:cs="Arial"/>
          <w:i/>
          <w:iCs/>
          <w:sz w:val="22"/>
          <w:szCs w:val="22"/>
        </w:rPr>
        <w:tab/>
      </w:r>
      <w:r w:rsidRPr="00297AA9">
        <w:rPr>
          <w:rFonts w:ascii="Arial" w:hAnsi="Arial" w:cs="Arial"/>
          <w:b/>
          <w:i/>
          <w:iCs/>
          <w:sz w:val="22"/>
          <w:szCs w:val="22"/>
        </w:rPr>
        <w:t xml:space="preserve">Subdural hematoma along right fronto-parietal lobe convexity with </w:t>
      </w:r>
      <w:r w:rsidRPr="00297AA9">
        <w:rPr>
          <w:rFonts w:ascii="Arial" w:hAnsi="Arial" w:cs="Arial"/>
          <w:b/>
          <w:i/>
          <w:sz w:val="22"/>
          <w:szCs w:val="22"/>
        </w:rPr>
        <w:t xml:space="preserve">linear undisplaced fracture in right fronto-parietal bone. </w:t>
      </w:r>
    </w:p>
    <w:p w:rsidR="00297AA9" w:rsidRPr="0022455C" w:rsidRDefault="00297AA9" w:rsidP="00297AA9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4564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6FDA"/>
    <w:rsid w:val="00085BC8"/>
    <w:rsid w:val="000A2225"/>
    <w:rsid w:val="000C005C"/>
    <w:rsid w:val="000C6A67"/>
    <w:rsid w:val="000D4222"/>
    <w:rsid w:val="000E5E98"/>
    <w:rsid w:val="000F0DC0"/>
    <w:rsid w:val="001113C0"/>
    <w:rsid w:val="0011412E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5C60"/>
    <w:rsid w:val="00243B1D"/>
    <w:rsid w:val="00247621"/>
    <w:rsid w:val="00287808"/>
    <w:rsid w:val="00290D95"/>
    <w:rsid w:val="002962D7"/>
    <w:rsid w:val="002978EB"/>
    <w:rsid w:val="00297AA9"/>
    <w:rsid w:val="002A54F0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262A8"/>
    <w:rsid w:val="00340752"/>
    <w:rsid w:val="00342B62"/>
    <w:rsid w:val="0034353E"/>
    <w:rsid w:val="00364E75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AAF"/>
    <w:rsid w:val="00401B8F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90E79"/>
    <w:rsid w:val="004920E0"/>
    <w:rsid w:val="004A4AC6"/>
    <w:rsid w:val="004A583A"/>
    <w:rsid w:val="004B7857"/>
    <w:rsid w:val="004C524D"/>
    <w:rsid w:val="004D4884"/>
    <w:rsid w:val="00507669"/>
    <w:rsid w:val="00566734"/>
    <w:rsid w:val="005763D9"/>
    <w:rsid w:val="0058302B"/>
    <w:rsid w:val="00583097"/>
    <w:rsid w:val="00583BF1"/>
    <w:rsid w:val="005A7D91"/>
    <w:rsid w:val="005B0645"/>
    <w:rsid w:val="005B53FE"/>
    <w:rsid w:val="005C3285"/>
    <w:rsid w:val="005F2AEC"/>
    <w:rsid w:val="00603215"/>
    <w:rsid w:val="0060431B"/>
    <w:rsid w:val="00604489"/>
    <w:rsid w:val="00604937"/>
    <w:rsid w:val="0060781B"/>
    <w:rsid w:val="00625367"/>
    <w:rsid w:val="00635C0C"/>
    <w:rsid w:val="006435E6"/>
    <w:rsid w:val="00677AB0"/>
    <w:rsid w:val="0068564B"/>
    <w:rsid w:val="00693FAE"/>
    <w:rsid w:val="006A3E53"/>
    <w:rsid w:val="006C1760"/>
    <w:rsid w:val="006C4B6B"/>
    <w:rsid w:val="006E6DE9"/>
    <w:rsid w:val="006E740E"/>
    <w:rsid w:val="0070275E"/>
    <w:rsid w:val="00711E99"/>
    <w:rsid w:val="00713F39"/>
    <w:rsid w:val="0073103E"/>
    <w:rsid w:val="007357FF"/>
    <w:rsid w:val="007822FF"/>
    <w:rsid w:val="007B59CD"/>
    <w:rsid w:val="007B61F1"/>
    <w:rsid w:val="007B6379"/>
    <w:rsid w:val="007C5611"/>
    <w:rsid w:val="007D247D"/>
    <w:rsid w:val="007D3687"/>
    <w:rsid w:val="0084781B"/>
    <w:rsid w:val="00870344"/>
    <w:rsid w:val="00882861"/>
    <w:rsid w:val="008A2D29"/>
    <w:rsid w:val="008A7AAD"/>
    <w:rsid w:val="008D5AF1"/>
    <w:rsid w:val="008D6F16"/>
    <w:rsid w:val="008F4FA4"/>
    <w:rsid w:val="008F7A0C"/>
    <w:rsid w:val="00924951"/>
    <w:rsid w:val="009276B7"/>
    <w:rsid w:val="00974015"/>
    <w:rsid w:val="009A0438"/>
    <w:rsid w:val="009D00CC"/>
    <w:rsid w:val="009D2DC1"/>
    <w:rsid w:val="00A06B47"/>
    <w:rsid w:val="00A15487"/>
    <w:rsid w:val="00A23011"/>
    <w:rsid w:val="00A34E09"/>
    <w:rsid w:val="00A36AA7"/>
    <w:rsid w:val="00A44D8F"/>
    <w:rsid w:val="00A82D8E"/>
    <w:rsid w:val="00AC3CFC"/>
    <w:rsid w:val="00AF7958"/>
    <w:rsid w:val="00B1409D"/>
    <w:rsid w:val="00B2060A"/>
    <w:rsid w:val="00B25461"/>
    <w:rsid w:val="00B46AB1"/>
    <w:rsid w:val="00B51BC7"/>
    <w:rsid w:val="00B751C1"/>
    <w:rsid w:val="00B95384"/>
    <w:rsid w:val="00BE3017"/>
    <w:rsid w:val="00BE5947"/>
    <w:rsid w:val="00BE74CF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4FCA"/>
    <w:rsid w:val="00D30543"/>
    <w:rsid w:val="00D34F8D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0CC2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340E7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44FC"/>
    <w:rsid w:val="00FC60E2"/>
    <w:rsid w:val="00FC6FB9"/>
    <w:rsid w:val="00FC71B6"/>
    <w:rsid w:val="00FC7BF0"/>
    <w:rsid w:val="00FD413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2019-11-05T06:52:00Z</dcterms:created>
  <dcterms:modified xsi:type="dcterms:W3CDTF">2019-11-05T06:52:00Z</dcterms:modified>
</cp:coreProperties>
</file>