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E093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LAYABA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E0937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 Months/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E093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U.S.JHA   M.B.B.S.,M.C.C.P.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E0937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D93B2D" w:rsidRDefault="007110E6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Prominent bifrontal anterior and interhemispheric spaces are noted (IHW ~7.3mm)</w:t>
      </w:r>
      <w:r w:rsidR="00D65012">
        <w:rPr>
          <w:rFonts w:ascii="Arial" w:hAnsi="Arial" w:cs="Arial"/>
          <w:sz w:val="22"/>
          <w:szCs w:val="22"/>
        </w:rPr>
        <w:t>.</w:t>
      </w:r>
    </w:p>
    <w:p w:rsidR="00D65012" w:rsidRDefault="00D6501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D65012" w:rsidRDefault="00D6501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 illdefined hypodense lesion of CSF density is noted in the left frontal lobe involving gray and white matter.</w:t>
      </w:r>
    </w:p>
    <w:p w:rsidR="00D93B2D" w:rsidRDefault="00D93B2D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D6501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A2D29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 No intra or extra cerebral hematoma is seen.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D93B2D" w:rsidP="00D6501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Mild scalp swelling in frontal </w:t>
      </w:r>
      <w:r w:rsidR="00D65012">
        <w:rPr>
          <w:rFonts w:ascii="Arial" w:hAnsi="Arial" w:cs="Arial"/>
          <w:sz w:val="22"/>
          <w:szCs w:val="22"/>
        </w:rPr>
        <w:t>region n</w:t>
      </w:r>
      <w:r>
        <w:rPr>
          <w:rFonts w:ascii="Arial" w:hAnsi="Arial" w:cs="Arial"/>
          <w:sz w:val="22"/>
          <w:szCs w:val="22"/>
        </w:rPr>
        <w:t>oted.</w:t>
      </w:r>
      <w:r w:rsidR="00D65012" w:rsidRPr="00D65012">
        <w:rPr>
          <w:rFonts w:ascii="Arial" w:hAnsi="Arial" w:cs="Arial"/>
          <w:sz w:val="22"/>
          <w:szCs w:val="22"/>
        </w:rPr>
        <w:t xml:space="preserve"> </w:t>
      </w:r>
      <w:r w:rsidR="00D65012">
        <w:rPr>
          <w:rFonts w:ascii="Arial" w:hAnsi="Arial" w:cs="Arial"/>
          <w:sz w:val="22"/>
          <w:szCs w:val="22"/>
        </w:rPr>
        <w:t>Linear mildly displaced fracture is noted in frontal bone on left side.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DD164F" w:rsidRPr="00D65012" w:rsidRDefault="00DD164F" w:rsidP="00D65012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D6501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D65012" w:rsidRPr="00D6501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65012" w:rsidRPr="00D65012">
        <w:rPr>
          <w:rFonts w:ascii="Arial" w:hAnsi="Arial" w:cs="Arial"/>
          <w:b/>
          <w:i/>
          <w:iCs/>
          <w:sz w:val="22"/>
          <w:szCs w:val="22"/>
        </w:rPr>
        <w:t>) Encephalomalacic changes in left frontal lobe.</w:t>
      </w:r>
    </w:p>
    <w:p w:rsidR="00D65012" w:rsidRPr="00D65012" w:rsidRDefault="00D65012" w:rsidP="00D65012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iCs/>
          <w:sz w:val="22"/>
          <w:szCs w:val="22"/>
        </w:rPr>
      </w:pPr>
      <w:r w:rsidRPr="00D65012">
        <w:rPr>
          <w:rFonts w:ascii="Arial" w:hAnsi="Arial" w:cs="Arial"/>
          <w:b/>
          <w:i/>
          <w:iCs/>
          <w:sz w:val="22"/>
          <w:szCs w:val="22"/>
        </w:rPr>
        <w:tab/>
      </w:r>
      <w:r w:rsidRPr="00D65012">
        <w:rPr>
          <w:rFonts w:ascii="Arial" w:hAnsi="Arial" w:cs="Arial"/>
          <w:b/>
          <w:i/>
          <w:iCs/>
          <w:sz w:val="22"/>
          <w:szCs w:val="22"/>
        </w:rPr>
        <w:tab/>
      </w:r>
      <w:r w:rsidRPr="00D65012">
        <w:rPr>
          <w:rFonts w:ascii="Arial" w:hAnsi="Arial" w:cs="Arial"/>
          <w:b/>
          <w:i/>
          <w:iCs/>
          <w:sz w:val="22"/>
          <w:szCs w:val="22"/>
        </w:rPr>
        <w:tab/>
        <w:t>ii) Benign enlargement of subarachnoid space.</w:t>
      </w:r>
    </w:p>
    <w:p w:rsidR="00EB7390" w:rsidRDefault="00D65012" w:rsidP="00871F97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D65012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D65012">
        <w:rPr>
          <w:rFonts w:ascii="Arial" w:hAnsi="Arial" w:cs="Arial"/>
          <w:b/>
          <w:i/>
          <w:sz w:val="22"/>
          <w:szCs w:val="22"/>
        </w:rPr>
        <w:t xml:space="preserve">Mild scalp swelling in frontal region with linear mildly displaced fracture in frontal bone on left side. </w:t>
      </w:r>
    </w:p>
    <w:p w:rsidR="00871F97" w:rsidRDefault="00871F97" w:rsidP="00871F97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</w:p>
    <w:p w:rsidR="00871F97" w:rsidRDefault="00871F97" w:rsidP="00871F9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Prominent bifrontal anterior and interhemispheric spaces (IHW ~9mm) with no flattening of adjacent gyri noted</w:t>
      </w:r>
    </w:p>
    <w:p w:rsidR="00871F97" w:rsidRDefault="00871F97" w:rsidP="00871F9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71F97" w:rsidRDefault="00871F97" w:rsidP="00871F9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Rest of the cerebral hemisphere is unremarkable. Gray and White matter discriminability is good. Abnormal calcification is absent. </w:t>
      </w:r>
    </w:p>
    <w:p w:rsidR="00871F97" w:rsidRDefault="00871F97" w:rsidP="00871F97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EB7390" w:rsidRDefault="00871F97" w:rsidP="00871F97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D65012">
        <w:rPr>
          <w:rFonts w:ascii="Arial" w:hAnsi="Arial" w:cs="Arial"/>
          <w:b/>
          <w:i/>
          <w:iCs/>
          <w:sz w:val="22"/>
          <w:szCs w:val="22"/>
        </w:rPr>
        <w:t xml:space="preserve">  Benign enlargement of subarachnoid space.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52FE"/>
    <w:rsid w:val="00056FDA"/>
    <w:rsid w:val="00085BC8"/>
    <w:rsid w:val="000A2225"/>
    <w:rsid w:val="000C005C"/>
    <w:rsid w:val="000C6A67"/>
    <w:rsid w:val="000D4222"/>
    <w:rsid w:val="000E5E98"/>
    <w:rsid w:val="000F0DC0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1F78"/>
    <w:rsid w:val="002A54F0"/>
    <w:rsid w:val="002A5580"/>
    <w:rsid w:val="002B2CAC"/>
    <w:rsid w:val="002C4414"/>
    <w:rsid w:val="002C4FC0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1B8F"/>
    <w:rsid w:val="0040648C"/>
    <w:rsid w:val="00411F94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0E6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7E0937"/>
    <w:rsid w:val="007E1D20"/>
    <w:rsid w:val="0084781B"/>
    <w:rsid w:val="00870344"/>
    <w:rsid w:val="00871F97"/>
    <w:rsid w:val="00882861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9D00CC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F7958"/>
    <w:rsid w:val="00B1409D"/>
    <w:rsid w:val="00B2060A"/>
    <w:rsid w:val="00B25461"/>
    <w:rsid w:val="00B435A3"/>
    <w:rsid w:val="00B46AB1"/>
    <w:rsid w:val="00B51BC7"/>
    <w:rsid w:val="00B751C1"/>
    <w:rsid w:val="00BE3017"/>
    <w:rsid w:val="00BE5947"/>
    <w:rsid w:val="00BE74CF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65012"/>
    <w:rsid w:val="00D7461A"/>
    <w:rsid w:val="00D75330"/>
    <w:rsid w:val="00D93B2D"/>
    <w:rsid w:val="00DA7D54"/>
    <w:rsid w:val="00DB3284"/>
    <w:rsid w:val="00DB76FC"/>
    <w:rsid w:val="00DC06DF"/>
    <w:rsid w:val="00DD164F"/>
    <w:rsid w:val="00DE0CC2"/>
    <w:rsid w:val="00DF257A"/>
    <w:rsid w:val="00E23243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93ABA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2019-12-11T08:36:00Z</cp:lastPrinted>
  <dcterms:created xsi:type="dcterms:W3CDTF">2020-02-11T08:15:00Z</dcterms:created>
  <dcterms:modified xsi:type="dcterms:W3CDTF">2020-07-24T09:02:00Z</dcterms:modified>
</cp:coreProperties>
</file>