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9011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ADIT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011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01147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U.S.JHA    M.B.B.S.,M.C.C.P.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0529A2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81799">
              <w:rPr>
                <w:rFonts w:ascii="Cambria" w:hAnsi="Cambria"/>
                <w:noProof/>
                <w:sz w:val="28"/>
                <w:szCs w:val="22"/>
              </w:rPr>
              <w:t>18-Apr-2023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AD726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7A60D8">
        <w:rPr>
          <w:rFonts w:ascii="Arial" w:hAnsi="Arial" w:cs="Arial"/>
          <w:sz w:val="22"/>
          <w:szCs w:val="22"/>
        </w:rPr>
        <w:t xml:space="preserve">Normal dimension of the liver is seen. 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Normal </w:t>
      </w:r>
      <w:r w:rsidR="00120C70">
        <w:rPr>
          <w:rFonts w:ascii="Arial" w:hAnsi="Arial" w:cs="Arial"/>
          <w:sz w:val="22"/>
          <w:szCs w:val="22"/>
        </w:rPr>
        <w:t>for age</w:t>
      </w:r>
      <w:r w:rsidRPr="00224D8D">
        <w:rPr>
          <w:rFonts w:ascii="Arial" w:hAnsi="Arial" w:cs="Arial"/>
          <w:sz w:val="22"/>
          <w:szCs w:val="22"/>
        </w:rPr>
        <w:t xml:space="preserve"> prostate is seen. Homogenous texture of the prostate is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D4171" w:rsidRPr="00DD4171" w:rsidRDefault="00A46CD1" w:rsidP="00A46CD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DF076E">
        <w:rPr>
          <w:rFonts w:ascii="Arial" w:hAnsi="Arial" w:cs="Arial"/>
          <w:sz w:val="22"/>
          <w:szCs w:val="22"/>
          <w:u w:val="single"/>
        </w:rPr>
        <w:t>OTHER :</w:t>
      </w:r>
      <w:r>
        <w:rPr>
          <w:rFonts w:ascii="Arial" w:hAnsi="Arial" w:cs="Arial"/>
          <w:sz w:val="22"/>
          <w:szCs w:val="22"/>
        </w:rPr>
        <w:t xml:space="preserve"> </w:t>
      </w:r>
      <w:r w:rsidR="00DD4171" w:rsidRPr="00DD4171">
        <w:rPr>
          <w:rFonts w:ascii="Arial" w:hAnsi="Arial" w:cs="Arial"/>
          <w:b/>
          <w:sz w:val="22"/>
          <w:szCs w:val="22"/>
        </w:rPr>
        <w:t xml:space="preserve">Diffusely thickened </w:t>
      </w:r>
      <w:r w:rsidR="00D65278">
        <w:rPr>
          <w:rFonts w:ascii="Arial" w:hAnsi="Arial" w:cs="Arial"/>
          <w:b/>
          <w:sz w:val="22"/>
          <w:szCs w:val="22"/>
        </w:rPr>
        <w:t xml:space="preserve"> and edematous </w:t>
      </w:r>
      <w:r w:rsidR="00DD4171" w:rsidRPr="00DD4171">
        <w:rPr>
          <w:rFonts w:ascii="Arial" w:hAnsi="Arial" w:cs="Arial"/>
          <w:b/>
          <w:sz w:val="22"/>
          <w:szCs w:val="22"/>
        </w:rPr>
        <w:t>mesentery</w:t>
      </w:r>
      <w:r w:rsidR="00966D30">
        <w:rPr>
          <w:rFonts w:ascii="Arial" w:hAnsi="Arial" w:cs="Arial"/>
          <w:b/>
          <w:sz w:val="22"/>
          <w:szCs w:val="22"/>
        </w:rPr>
        <w:t>, peritoneum</w:t>
      </w:r>
      <w:r w:rsidR="00DD4171" w:rsidRPr="00DD4171">
        <w:rPr>
          <w:rFonts w:ascii="Arial" w:hAnsi="Arial" w:cs="Arial"/>
          <w:b/>
          <w:sz w:val="22"/>
          <w:szCs w:val="22"/>
        </w:rPr>
        <w:t xml:space="preserve"> a</w:t>
      </w:r>
      <w:r w:rsidR="00805A8A">
        <w:rPr>
          <w:rFonts w:ascii="Arial" w:hAnsi="Arial" w:cs="Arial"/>
          <w:b/>
          <w:sz w:val="22"/>
          <w:szCs w:val="22"/>
        </w:rPr>
        <w:t>n</w:t>
      </w:r>
      <w:r w:rsidR="00DD4171" w:rsidRPr="00DD4171">
        <w:rPr>
          <w:rFonts w:ascii="Arial" w:hAnsi="Arial" w:cs="Arial"/>
          <w:b/>
          <w:sz w:val="22"/>
          <w:szCs w:val="22"/>
        </w:rPr>
        <w:t>d omentum</w:t>
      </w:r>
      <w:r w:rsidR="00883B30">
        <w:rPr>
          <w:rFonts w:ascii="Arial" w:hAnsi="Arial" w:cs="Arial"/>
          <w:b/>
          <w:sz w:val="22"/>
          <w:szCs w:val="22"/>
        </w:rPr>
        <w:t xml:space="preserve"> noted.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D4171">
        <w:rPr>
          <w:rFonts w:ascii="Arial" w:hAnsi="Arial" w:cs="Arial"/>
          <w:b/>
          <w:sz w:val="22"/>
          <w:szCs w:val="22"/>
        </w:rPr>
        <w:t xml:space="preserve">Multiple </w:t>
      </w:r>
      <w:r w:rsidR="00DD4171">
        <w:rPr>
          <w:rFonts w:ascii="Arial" w:hAnsi="Arial" w:cs="Arial"/>
          <w:b/>
          <w:sz w:val="22"/>
          <w:szCs w:val="22"/>
        </w:rPr>
        <w:t>hypoechoic mesenteric</w:t>
      </w:r>
      <w:r w:rsidR="00DD4171" w:rsidRPr="00DD4171">
        <w:rPr>
          <w:rFonts w:ascii="Arial" w:hAnsi="Arial" w:cs="Arial"/>
          <w:b/>
          <w:sz w:val="22"/>
          <w:szCs w:val="22"/>
        </w:rPr>
        <w:t xml:space="preserve"> and retroperitoneum</w:t>
      </w:r>
      <w:r w:rsidRPr="00DD4171">
        <w:rPr>
          <w:rFonts w:ascii="Arial" w:hAnsi="Arial" w:cs="Arial"/>
          <w:b/>
          <w:sz w:val="22"/>
          <w:szCs w:val="22"/>
        </w:rPr>
        <w:t xml:space="preserve"> lymph node</w:t>
      </w:r>
      <w:r w:rsidR="00DD4171" w:rsidRPr="00DD4171">
        <w:rPr>
          <w:rFonts w:ascii="Arial" w:hAnsi="Arial" w:cs="Arial"/>
          <w:b/>
          <w:sz w:val="22"/>
          <w:szCs w:val="22"/>
        </w:rPr>
        <w:t>s (largest ~17.9X9.2</w:t>
      </w:r>
      <w:r w:rsidRPr="00DD4171">
        <w:rPr>
          <w:rFonts w:ascii="Arial" w:hAnsi="Arial" w:cs="Arial"/>
          <w:b/>
          <w:sz w:val="22"/>
          <w:szCs w:val="22"/>
        </w:rPr>
        <w:t xml:space="preserve">mm) are seen in central abdomen. </w:t>
      </w:r>
      <w:r>
        <w:rPr>
          <w:rFonts w:ascii="Arial" w:hAnsi="Arial" w:cs="Arial"/>
          <w:sz w:val="22"/>
          <w:szCs w:val="22"/>
        </w:rPr>
        <w:t>No bowel wall thickening / lesion noted.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Pr="0009627E" w:rsidRDefault="00A46CD1" w:rsidP="00805A8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120C70" w:rsidRPr="0009627E">
        <w:rPr>
          <w:rFonts w:ascii="Arial" w:hAnsi="Arial" w:cs="Arial"/>
          <w:b/>
          <w:i/>
          <w:sz w:val="22"/>
          <w:szCs w:val="22"/>
        </w:rPr>
        <w:t>Diffusely thickened</w:t>
      </w:r>
      <w:r w:rsidR="0009627E" w:rsidRPr="0009627E">
        <w:rPr>
          <w:rFonts w:ascii="Arial" w:hAnsi="Arial" w:cs="Arial"/>
          <w:b/>
          <w:i/>
          <w:sz w:val="22"/>
          <w:szCs w:val="22"/>
        </w:rPr>
        <w:t xml:space="preserve"> &amp; edematous</w:t>
      </w:r>
      <w:r w:rsidR="00120C70" w:rsidRPr="0009627E">
        <w:rPr>
          <w:rFonts w:ascii="Arial" w:hAnsi="Arial" w:cs="Arial"/>
          <w:b/>
          <w:i/>
          <w:sz w:val="22"/>
          <w:szCs w:val="22"/>
        </w:rPr>
        <w:t xml:space="preserve"> mesentery</w:t>
      </w:r>
      <w:r w:rsidR="0009627E" w:rsidRPr="0009627E">
        <w:rPr>
          <w:rFonts w:ascii="Arial" w:hAnsi="Arial" w:cs="Arial"/>
          <w:b/>
          <w:i/>
          <w:sz w:val="22"/>
          <w:szCs w:val="22"/>
        </w:rPr>
        <w:t>, peritoneum</w:t>
      </w:r>
      <w:r w:rsidR="00120C70" w:rsidRPr="0009627E">
        <w:rPr>
          <w:rFonts w:ascii="Arial" w:hAnsi="Arial" w:cs="Arial"/>
          <w:b/>
          <w:i/>
          <w:sz w:val="22"/>
          <w:szCs w:val="22"/>
        </w:rPr>
        <w:t xml:space="preserve"> a</w:t>
      </w:r>
      <w:r w:rsidR="00805A8A" w:rsidRPr="0009627E">
        <w:rPr>
          <w:rFonts w:ascii="Arial" w:hAnsi="Arial" w:cs="Arial"/>
          <w:b/>
          <w:i/>
          <w:sz w:val="22"/>
          <w:szCs w:val="22"/>
        </w:rPr>
        <w:t>n</w:t>
      </w:r>
      <w:r w:rsidR="00120C70" w:rsidRPr="0009627E">
        <w:rPr>
          <w:rFonts w:ascii="Arial" w:hAnsi="Arial" w:cs="Arial"/>
          <w:b/>
          <w:i/>
          <w:sz w:val="22"/>
          <w:szCs w:val="22"/>
        </w:rPr>
        <w:t>d omentum with multiple hypoechoic mesenteric and retroperitoneum lymph nodes in central abdomen</w:t>
      </w:r>
      <w:r w:rsidR="00D65278" w:rsidRPr="0009627E">
        <w:rPr>
          <w:rFonts w:ascii="Arial" w:hAnsi="Arial" w:cs="Arial"/>
          <w:b/>
          <w:i/>
          <w:sz w:val="22"/>
          <w:szCs w:val="22"/>
        </w:rPr>
        <w:t xml:space="preserve"> – </w:t>
      </w:r>
      <w:r w:rsidR="00966D30" w:rsidRPr="0009627E">
        <w:rPr>
          <w:rFonts w:ascii="Arial" w:hAnsi="Arial" w:cs="Arial"/>
          <w:b/>
          <w:i/>
          <w:sz w:val="22"/>
          <w:szCs w:val="22"/>
        </w:rPr>
        <w:t>A</w:t>
      </w:r>
      <w:r w:rsidR="00D65278" w:rsidRPr="0009627E">
        <w:rPr>
          <w:rFonts w:ascii="Arial" w:hAnsi="Arial" w:cs="Arial"/>
          <w:b/>
          <w:i/>
          <w:sz w:val="22"/>
          <w:szCs w:val="22"/>
        </w:rPr>
        <w:t xml:space="preserve">bdominal tuberculosis (Suggested </w:t>
      </w:r>
      <w:r w:rsidR="002838B0" w:rsidRPr="0009627E">
        <w:rPr>
          <w:rFonts w:ascii="Arial" w:hAnsi="Arial" w:cs="Arial"/>
          <w:b/>
          <w:i/>
          <w:sz w:val="22"/>
          <w:szCs w:val="22"/>
        </w:rPr>
        <w:t>further investigation).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29A2"/>
    <w:rsid w:val="000553B7"/>
    <w:rsid w:val="000601F4"/>
    <w:rsid w:val="00061A6D"/>
    <w:rsid w:val="00062BA1"/>
    <w:rsid w:val="00065654"/>
    <w:rsid w:val="000720A8"/>
    <w:rsid w:val="00073804"/>
    <w:rsid w:val="0007574E"/>
    <w:rsid w:val="00077981"/>
    <w:rsid w:val="0008018F"/>
    <w:rsid w:val="00083CD6"/>
    <w:rsid w:val="00085BC8"/>
    <w:rsid w:val="00087D7E"/>
    <w:rsid w:val="00091C69"/>
    <w:rsid w:val="00092965"/>
    <w:rsid w:val="000958A0"/>
    <w:rsid w:val="000959A6"/>
    <w:rsid w:val="0009627E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4E63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0C70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510E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38B0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1799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07717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00F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A60D8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5A8A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3B30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4C19"/>
    <w:rsid w:val="008F7A0C"/>
    <w:rsid w:val="00901147"/>
    <w:rsid w:val="009019AA"/>
    <w:rsid w:val="009064F0"/>
    <w:rsid w:val="009069A5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6D30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39B5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32F4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A29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6527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171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7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2022-10-01T07:08:00Z</cp:lastPrinted>
  <dcterms:created xsi:type="dcterms:W3CDTF">2022-10-01T07:08:00Z</dcterms:created>
  <dcterms:modified xsi:type="dcterms:W3CDTF">2023-04-18T12:50:00Z</dcterms:modified>
</cp:coreProperties>
</file>