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E512E">
        <w:rPr>
          <w:b/>
          <w:sz w:val="32"/>
          <w:szCs w:val="32"/>
          <w:u w:val="single"/>
          <w:lang w:val="fr-FR"/>
        </w:rPr>
        <w:t>BOTH 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751A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4D4986" w:rsidRPr="001B0A1A" w:rsidRDefault="004D4986" w:rsidP="004D4986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Both breasts have </w:t>
      </w:r>
      <w:r w:rsidRPr="001B0A1A">
        <w:rPr>
          <w:rFonts w:ascii="Arial" w:hAnsi="Arial" w:cs="Arial"/>
          <w:sz w:val="22"/>
          <w:szCs w:val="22"/>
        </w:rPr>
        <w:t>been examined sector wise by a high resolution probe.</w:t>
      </w:r>
    </w:p>
    <w:p w:rsidR="004D4986" w:rsidRDefault="004D4986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4D4986" w:rsidRDefault="004D4986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>
        <w:rPr>
          <w:rFonts w:ascii="Arial" w:hAnsi="Arial" w:cs="Arial"/>
          <w:sz w:val="22"/>
          <w:szCs w:val="22"/>
        </w:rPr>
        <w:t>bilateral breast</w:t>
      </w:r>
      <w:r w:rsidRPr="001B0A1A">
        <w:rPr>
          <w:rFonts w:ascii="Arial" w:hAnsi="Arial" w:cs="Arial"/>
          <w:sz w:val="22"/>
          <w:szCs w:val="22"/>
        </w:rPr>
        <w:t>. Lactiferous ductules are not dilated. No abnormal echo is seen in the parenchyma. Nipple and retromammary region show no abnormality.</w:t>
      </w:r>
    </w:p>
    <w:p w:rsidR="004D4986" w:rsidRPr="001B0A1A" w:rsidRDefault="004D4986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4D4986" w:rsidRDefault="004D4986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  <w:r w:rsidRPr="001B0A1A">
        <w:rPr>
          <w:rFonts w:ascii="Arial" w:hAnsi="Arial" w:cs="Arial"/>
          <w:sz w:val="22"/>
          <w:szCs w:val="22"/>
        </w:rPr>
        <w:t xml:space="preserve">No abnormality is also seen in the </w:t>
      </w:r>
      <w:r>
        <w:rPr>
          <w:rFonts w:ascii="Arial" w:hAnsi="Arial" w:cs="Arial"/>
          <w:sz w:val="22"/>
          <w:szCs w:val="22"/>
        </w:rPr>
        <w:t xml:space="preserve">right </w:t>
      </w:r>
      <w:r w:rsidRPr="001B0A1A">
        <w:rPr>
          <w:rFonts w:ascii="Arial" w:hAnsi="Arial" w:cs="Arial"/>
          <w:sz w:val="22"/>
          <w:szCs w:val="22"/>
        </w:rPr>
        <w:t>axillary tail</w:t>
      </w:r>
      <w:r>
        <w:rPr>
          <w:rFonts w:ascii="Arial" w:hAnsi="Arial" w:cs="Arial"/>
          <w:sz w:val="22"/>
          <w:szCs w:val="22"/>
        </w:rPr>
        <w:t>. No axillary lymphadenopathy seen.</w:t>
      </w:r>
    </w:p>
    <w:p w:rsidR="004D4986" w:rsidRPr="00121CA3" w:rsidRDefault="004D4986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4D4986" w:rsidRPr="003E633E" w:rsidRDefault="004D4986" w:rsidP="004D4986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  <w:i/>
          <w:sz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r w:rsidRPr="003E633E">
        <w:rPr>
          <w:rFonts w:ascii="Arial" w:hAnsi="Arial" w:cs="Arial"/>
          <w:b/>
          <w:i/>
          <w:sz w:val="22"/>
        </w:rPr>
        <w:t xml:space="preserve">Sonography of </w:t>
      </w:r>
      <w:r>
        <w:rPr>
          <w:rFonts w:ascii="Arial" w:hAnsi="Arial" w:cs="Arial"/>
          <w:b/>
          <w:i/>
          <w:sz w:val="22"/>
        </w:rPr>
        <w:t>bilateral</w:t>
      </w:r>
      <w:r w:rsidRPr="003E633E">
        <w:rPr>
          <w:rFonts w:ascii="Arial" w:hAnsi="Arial" w:cs="Arial"/>
          <w:b/>
          <w:i/>
          <w:sz w:val="22"/>
        </w:rPr>
        <w:t xml:space="preserve"> breast is normal.</w:t>
      </w:r>
    </w:p>
    <w:p w:rsidR="007F05DB" w:rsidRDefault="007F05DB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</w:p>
    <w:p w:rsidR="00CF0CFF" w:rsidRPr="001B0A1A" w:rsidRDefault="00CF0CFF" w:rsidP="00CF0CF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>Both breasts have been examined sector wise by a high resolution probe.</w:t>
      </w:r>
    </w:p>
    <w:p w:rsidR="00CF0CFF" w:rsidRPr="00D14AA2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 w:rsidRPr="00D14AA2">
        <w:rPr>
          <w:rFonts w:ascii="Arial" w:hAnsi="Arial" w:cs="Arial"/>
          <w:b/>
          <w:sz w:val="22"/>
          <w:szCs w:val="22"/>
        </w:rPr>
        <w:t>A</w:t>
      </w:r>
      <w:r>
        <w:rPr>
          <w:rFonts w:ascii="Arial" w:hAnsi="Arial" w:cs="Arial"/>
          <w:b/>
          <w:sz w:val="22"/>
          <w:szCs w:val="22"/>
        </w:rPr>
        <w:t>n elongated heterogenous (consisting hyper and hypoechoic areas) lesion (~3.3X2.2cm) with smooth margin and no internal vascularity is noted in right breast in 3-4 O’clock position.</w:t>
      </w:r>
    </w:p>
    <w:p w:rsidR="00CF0CFF" w:rsidRPr="001B0A1A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CF0CFF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>
        <w:rPr>
          <w:rFonts w:ascii="Arial" w:hAnsi="Arial" w:cs="Arial"/>
          <w:sz w:val="22"/>
          <w:szCs w:val="22"/>
        </w:rPr>
        <w:t>rest of the both</w:t>
      </w:r>
      <w:r w:rsidRPr="001B0A1A">
        <w:rPr>
          <w:rFonts w:ascii="Arial" w:hAnsi="Arial" w:cs="Arial"/>
          <w:sz w:val="22"/>
          <w:szCs w:val="22"/>
        </w:rPr>
        <w:t xml:space="preserve"> side. Lactiferous ductules are not dilated. No</w:t>
      </w:r>
      <w:r>
        <w:rPr>
          <w:rFonts w:ascii="Arial" w:hAnsi="Arial" w:cs="Arial"/>
          <w:sz w:val="22"/>
          <w:szCs w:val="22"/>
        </w:rPr>
        <w:t xml:space="preserve"> other</w:t>
      </w:r>
      <w:r w:rsidRPr="001B0A1A">
        <w:rPr>
          <w:rFonts w:ascii="Arial" w:hAnsi="Arial" w:cs="Arial"/>
          <w:sz w:val="22"/>
          <w:szCs w:val="22"/>
        </w:rPr>
        <w:t xml:space="preserve"> abnormal echo is seen in the parenchyma. Nipple and retromammary region show no abnormality.</w:t>
      </w:r>
    </w:p>
    <w:p w:rsidR="00CF0CFF" w:rsidRPr="001B0A1A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4D4986" w:rsidRDefault="00CF0CFF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  <w:r w:rsidRPr="001B0A1A">
        <w:rPr>
          <w:rFonts w:ascii="Arial" w:hAnsi="Arial" w:cs="Arial"/>
          <w:sz w:val="22"/>
          <w:szCs w:val="22"/>
        </w:rPr>
        <w:t>No abnormality is also seen in the axillary tails.</w:t>
      </w:r>
      <w:r w:rsidR="004D4986" w:rsidRPr="004D4986">
        <w:rPr>
          <w:rFonts w:ascii="Arial" w:hAnsi="Arial" w:cs="Arial"/>
          <w:sz w:val="22"/>
          <w:szCs w:val="22"/>
        </w:rPr>
        <w:t xml:space="preserve"> </w:t>
      </w:r>
      <w:r w:rsidR="004D4986">
        <w:rPr>
          <w:rFonts w:ascii="Arial" w:hAnsi="Arial" w:cs="Arial"/>
          <w:sz w:val="22"/>
          <w:szCs w:val="22"/>
        </w:rPr>
        <w:t>No axillary lymphadenopathy seen.</w:t>
      </w:r>
    </w:p>
    <w:p w:rsidR="00CF0CFF" w:rsidRPr="00121CA3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CF0CFF" w:rsidRPr="005661DA" w:rsidRDefault="00CF0CFF" w:rsidP="00CF0CFF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r w:rsidRPr="005661DA">
        <w:rPr>
          <w:rFonts w:ascii="Arial" w:hAnsi="Arial" w:cs="Arial"/>
          <w:b/>
          <w:i/>
          <w:sz w:val="22"/>
          <w:szCs w:val="22"/>
        </w:rPr>
        <w:t>Elongated heterogenous (consisting hyper and hypoechoic areas) lesion (~3.3X2.2cm) with smooth margin and no internal vascularity in right breast in 3-4 O’clock position – Likely fibroadenoma (Suggested histopathological correlation).</w:t>
      </w:r>
    </w:p>
    <w:p w:rsidR="00EB7390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D91A8F" w:rsidRPr="00D91A8F" w:rsidRDefault="00635C0C" w:rsidP="00181FDB">
      <w:pPr>
        <w:pStyle w:val="Heading3"/>
        <w:ind w:left="8010" w:firstLine="630"/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Default="00635C0C" w:rsidP="00D91A8F">
      <w:pPr>
        <w:tabs>
          <w:tab w:val="left" w:pos="1710"/>
        </w:tabs>
        <w:ind w:left="810"/>
      </w:pPr>
      <w:r>
        <w:tab/>
      </w:r>
    </w:p>
    <w:p w:rsidR="00D91A8F" w:rsidRDefault="00D91A8F" w:rsidP="00D91A8F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BIRADS </w:t>
      </w:r>
      <w:r w:rsidR="002875ED">
        <w:rPr>
          <w:rFonts w:ascii="Arial" w:hAnsi="Arial" w:cs="Arial"/>
          <w:b/>
          <w:sz w:val="22"/>
          <w:szCs w:val="22"/>
        </w:rPr>
        <w:t>category:</w:t>
      </w:r>
      <w:r w:rsidR="0099023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1 – Sonographically normal tissue.</w:t>
      </w:r>
    </w:p>
    <w:p w:rsidR="00D91A8F" w:rsidRDefault="00D91A8F" w:rsidP="00D91A8F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BIRADS </w:t>
      </w:r>
      <w:r w:rsidR="002875ED">
        <w:rPr>
          <w:rFonts w:ascii="Arial" w:hAnsi="Arial" w:cs="Arial"/>
          <w:b/>
          <w:sz w:val="22"/>
          <w:szCs w:val="22"/>
        </w:rPr>
        <w:t>category:</w:t>
      </w:r>
      <w:r w:rsidR="0099023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2 – Benign.</w:t>
      </w:r>
    </w:p>
    <w:p w:rsidR="00D91A8F" w:rsidRDefault="00D91A8F" w:rsidP="00D91A8F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BIRADS </w:t>
      </w:r>
      <w:r w:rsidR="002875ED">
        <w:rPr>
          <w:rFonts w:ascii="Arial" w:hAnsi="Arial" w:cs="Arial"/>
          <w:b/>
          <w:sz w:val="22"/>
          <w:szCs w:val="22"/>
        </w:rPr>
        <w:t>category:</w:t>
      </w:r>
      <w:r w:rsidR="0099023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3 – Probably Benign.</w:t>
      </w:r>
    </w:p>
    <w:p w:rsidR="00D91A8F" w:rsidRDefault="00D91A8F" w:rsidP="00D91A8F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BIRADS </w:t>
      </w:r>
      <w:r w:rsidR="002875ED">
        <w:rPr>
          <w:rFonts w:ascii="Arial" w:hAnsi="Arial" w:cs="Arial"/>
          <w:b/>
          <w:sz w:val="22"/>
          <w:szCs w:val="22"/>
        </w:rPr>
        <w:t>category:</w:t>
      </w:r>
      <w:r w:rsidR="0099023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4 a – Mildly suspicious. </w:t>
      </w:r>
    </w:p>
    <w:p w:rsidR="00D91A8F" w:rsidRDefault="00694CBB" w:rsidP="00D91A8F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BIRADS </w:t>
      </w:r>
      <w:r w:rsidR="002875ED">
        <w:rPr>
          <w:rFonts w:ascii="Arial" w:hAnsi="Arial" w:cs="Arial"/>
          <w:b/>
          <w:sz w:val="22"/>
          <w:szCs w:val="22"/>
        </w:rPr>
        <w:t>category:</w:t>
      </w:r>
      <w:r w:rsidR="0099023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4 b -- </w:t>
      </w:r>
      <w:r w:rsidR="00D91A8F">
        <w:rPr>
          <w:rFonts w:ascii="Arial" w:hAnsi="Arial" w:cs="Arial"/>
          <w:b/>
          <w:sz w:val="22"/>
          <w:szCs w:val="22"/>
        </w:rPr>
        <w:t xml:space="preserve">Moderately suspicious. </w:t>
      </w:r>
    </w:p>
    <w:p w:rsidR="00D91A8F" w:rsidRDefault="00694CBB" w:rsidP="00D91A8F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 xml:space="preserve">BIRADS </w:t>
      </w:r>
      <w:r w:rsidR="002875ED">
        <w:rPr>
          <w:rFonts w:ascii="Arial" w:hAnsi="Arial" w:cs="Arial"/>
          <w:b/>
          <w:sz w:val="22"/>
          <w:szCs w:val="22"/>
        </w:rPr>
        <w:t>category:</w:t>
      </w:r>
      <w:r w:rsidR="0099023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4 c </w:t>
      </w:r>
      <w:r>
        <w:rPr>
          <w:rFonts w:ascii="Arial" w:hAnsi="Arial" w:cs="Arial"/>
          <w:b/>
          <w:sz w:val="22"/>
          <w:szCs w:val="22"/>
        </w:rPr>
        <w:softHyphen/>
      </w:r>
      <w:r>
        <w:rPr>
          <w:rFonts w:ascii="Arial" w:hAnsi="Arial" w:cs="Arial"/>
          <w:b/>
          <w:sz w:val="22"/>
          <w:szCs w:val="22"/>
        </w:rPr>
        <w:softHyphen/>
        <w:t>--</w:t>
      </w:r>
      <w:r w:rsidR="00D91A8F">
        <w:rPr>
          <w:rFonts w:ascii="Arial" w:hAnsi="Arial" w:cs="Arial"/>
          <w:b/>
          <w:sz w:val="22"/>
          <w:szCs w:val="22"/>
        </w:rPr>
        <w:t xml:space="preserve"> Highly suspicious.</w:t>
      </w:r>
    </w:p>
    <w:p w:rsidR="00D91A8F" w:rsidRDefault="00D91A8F" w:rsidP="00D91A8F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BIRADS </w:t>
      </w:r>
      <w:r w:rsidR="002875ED">
        <w:rPr>
          <w:rFonts w:ascii="Arial" w:hAnsi="Arial" w:cs="Arial"/>
          <w:b/>
          <w:sz w:val="22"/>
          <w:szCs w:val="22"/>
        </w:rPr>
        <w:t>category:</w:t>
      </w:r>
      <w:r w:rsidR="0099023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5 – Malignant. </w:t>
      </w:r>
    </w:p>
    <w:p w:rsidR="00D91A8F" w:rsidRPr="00635C0C" w:rsidRDefault="00D91A8F" w:rsidP="00635C0C">
      <w:pPr>
        <w:tabs>
          <w:tab w:val="left" w:pos="1710"/>
        </w:tabs>
      </w:pPr>
    </w:p>
    <w:sectPr w:rsidR="00D91A8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751AF"/>
    <w:rsid w:val="0007589D"/>
    <w:rsid w:val="00085BC8"/>
    <w:rsid w:val="000A2225"/>
    <w:rsid w:val="000C005C"/>
    <w:rsid w:val="000C6A67"/>
    <w:rsid w:val="000D4222"/>
    <w:rsid w:val="000E5E98"/>
    <w:rsid w:val="001113C0"/>
    <w:rsid w:val="00121CA3"/>
    <w:rsid w:val="0016423B"/>
    <w:rsid w:val="0016733E"/>
    <w:rsid w:val="00181FDB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6052"/>
    <w:rsid w:val="002875ED"/>
    <w:rsid w:val="00287808"/>
    <w:rsid w:val="00290D95"/>
    <w:rsid w:val="00292D8B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1336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D4986"/>
    <w:rsid w:val="00507669"/>
    <w:rsid w:val="00583BF1"/>
    <w:rsid w:val="005A221E"/>
    <w:rsid w:val="005A7D91"/>
    <w:rsid w:val="005B0645"/>
    <w:rsid w:val="005B53FE"/>
    <w:rsid w:val="005C3285"/>
    <w:rsid w:val="005F2AEC"/>
    <w:rsid w:val="00603215"/>
    <w:rsid w:val="00604489"/>
    <w:rsid w:val="00604507"/>
    <w:rsid w:val="0060781B"/>
    <w:rsid w:val="00614C0B"/>
    <w:rsid w:val="00625367"/>
    <w:rsid w:val="00635C0C"/>
    <w:rsid w:val="006615A5"/>
    <w:rsid w:val="00677AB0"/>
    <w:rsid w:val="0068564B"/>
    <w:rsid w:val="00693FAE"/>
    <w:rsid w:val="00694CBB"/>
    <w:rsid w:val="006C4B6B"/>
    <w:rsid w:val="006E6DE9"/>
    <w:rsid w:val="006E740E"/>
    <w:rsid w:val="0070275E"/>
    <w:rsid w:val="00711E99"/>
    <w:rsid w:val="00713F39"/>
    <w:rsid w:val="007353F4"/>
    <w:rsid w:val="007357FF"/>
    <w:rsid w:val="00780823"/>
    <w:rsid w:val="007822FF"/>
    <w:rsid w:val="007B59CD"/>
    <w:rsid w:val="007B6379"/>
    <w:rsid w:val="007C5611"/>
    <w:rsid w:val="007D3687"/>
    <w:rsid w:val="007E1DEA"/>
    <w:rsid w:val="007F05DB"/>
    <w:rsid w:val="0082020F"/>
    <w:rsid w:val="00840E99"/>
    <w:rsid w:val="0084781B"/>
    <w:rsid w:val="00870344"/>
    <w:rsid w:val="00882861"/>
    <w:rsid w:val="008B4485"/>
    <w:rsid w:val="008D5AF1"/>
    <w:rsid w:val="008D6F16"/>
    <w:rsid w:val="008F7A0C"/>
    <w:rsid w:val="00924951"/>
    <w:rsid w:val="009276B7"/>
    <w:rsid w:val="00974015"/>
    <w:rsid w:val="00990234"/>
    <w:rsid w:val="00A06B47"/>
    <w:rsid w:val="00A12FA2"/>
    <w:rsid w:val="00A15487"/>
    <w:rsid w:val="00A23011"/>
    <w:rsid w:val="00A34E09"/>
    <w:rsid w:val="00A36AA7"/>
    <w:rsid w:val="00A44D8F"/>
    <w:rsid w:val="00AF2390"/>
    <w:rsid w:val="00AF7958"/>
    <w:rsid w:val="00B1409D"/>
    <w:rsid w:val="00B23740"/>
    <w:rsid w:val="00B25461"/>
    <w:rsid w:val="00B46AB1"/>
    <w:rsid w:val="00B51BC7"/>
    <w:rsid w:val="00B751C1"/>
    <w:rsid w:val="00BC274E"/>
    <w:rsid w:val="00BE3017"/>
    <w:rsid w:val="00BE5947"/>
    <w:rsid w:val="00BE74CF"/>
    <w:rsid w:val="00C15D58"/>
    <w:rsid w:val="00C21767"/>
    <w:rsid w:val="00C35C3B"/>
    <w:rsid w:val="00C36855"/>
    <w:rsid w:val="00C46A50"/>
    <w:rsid w:val="00C63476"/>
    <w:rsid w:val="00C70FBD"/>
    <w:rsid w:val="00C947D6"/>
    <w:rsid w:val="00CA7D4A"/>
    <w:rsid w:val="00CC0B14"/>
    <w:rsid w:val="00CC1716"/>
    <w:rsid w:val="00CD73B5"/>
    <w:rsid w:val="00CD74DE"/>
    <w:rsid w:val="00CF0CFF"/>
    <w:rsid w:val="00CF3E64"/>
    <w:rsid w:val="00D13C38"/>
    <w:rsid w:val="00D362A6"/>
    <w:rsid w:val="00D46287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E23243"/>
    <w:rsid w:val="00E255E0"/>
    <w:rsid w:val="00E3232A"/>
    <w:rsid w:val="00E415CD"/>
    <w:rsid w:val="00E455C2"/>
    <w:rsid w:val="00E636F7"/>
    <w:rsid w:val="00E6748A"/>
    <w:rsid w:val="00E74301"/>
    <w:rsid w:val="00E76617"/>
    <w:rsid w:val="00E85CC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21</cp:revision>
  <cp:lastPrinted>2018-05-13T08:30:00Z</cp:lastPrinted>
  <dcterms:created xsi:type="dcterms:W3CDTF">2018-11-14T07:58:00Z</dcterms:created>
  <dcterms:modified xsi:type="dcterms:W3CDTF">2021-06-16T05:13:00Z</dcterms:modified>
</cp:coreProperties>
</file>