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E11858" w:rsidRDefault="00E1185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E11858">
        <w:rPr>
          <w:b/>
          <w:sz w:val="32"/>
          <w:szCs w:val="32"/>
          <w:u w:val="single"/>
          <w:lang w:val="fr-FR"/>
        </w:rPr>
        <w:t xml:space="preserve">LEFT </w:t>
      </w:r>
      <w:r w:rsidR="00FE512E">
        <w:rPr>
          <w:b/>
          <w:sz w:val="32"/>
          <w:szCs w:val="32"/>
          <w:u w:val="single"/>
          <w:lang w:val="fr-FR"/>
        </w:rPr>
        <w:t>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D38C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TALKO SOREN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D38C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D38C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D38C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09.02.2023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6615A5" w:rsidRDefault="00E11858" w:rsidP="00A13A5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Left </w:t>
      </w:r>
      <w:r w:rsidR="00F97856">
        <w:rPr>
          <w:rFonts w:ascii="Arial" w:hAnsi="Arial" w:cs="Arial"/>
          <w:sz w:val="22"/>
          <w:szCs w:val="22"/>
        </w:rPr>
        <w:t>breast has</w:t>
      </w:r>
      <w:r w:rsidR="006615A5" w:rsidRPr="001B0A1A">
        <w:rPr>
          <w:rFonts w:ascii="Arial" w:hAnsi="Arial" w:cs="Arial"/>
          <w:sz w:val="22"/>
          <w:szCs w:val="22"/>
        </w:rPr>
        <w:t xml:space="preserve"> been examined sector wise by a high resolution probe.</w:t>
      </w:r>
    </w:p>
    <w:p w:rsidR="00E11858" w:rsidRPr="001B0A1A" w:rsidRDefault="00E11858" w:rsidP="00A13A5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</w:p>
    <w:p w:rsidR="00E11858" w:rsidRDefault="00AE1E03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 well defined lesion </w:t>
      </w:r>
      <w:r w:rsidR="002A0F33">
        <w:rPr>
          <w:rFonts w:ascii="Arial" w:hAnsi="Arial" w:cs="Arial"/>
          <w:b/>
          <w:sz w:val="22"/>
          <w:szCs w:val="22"/>
        </w:rPr>
        <w:t>consisting fluid (9.7X5.4X9.4cm, volume ~283.3</w:t>
      </w:r>
      <w:r w:rsidR="00E11858">
        <w:rPr>
          <w:rFonts w:ascii="Arial" w:hAnsi="Arial" w:cs="Arial"/>
          <w:b/>
          <w:sz w:val="22"/>
          <w:szCs w:val="22"/>
        </w:rPr>
        <w:t xml:space="preserve">cc) </w:t>
      </w:r>
      <w:r>
        <w:rPr>
          <w:rFonts w:ascii="Arial" w:hAnsi="Arial" w:cs="Arial"/>
          <w:b/>
          <w:sz w:val="22"/>
          <w:szCs w:val="22"/>
        </w:rPr>
        <w:t>of varying echogenecity with fluid-fluid level</w:t>
      </w:r>
      <w:r w:rsidR="00E11858">
        <w:rPr>
          <w:rFonts w:ascii="Arial" w:hAnsi="Arial" w:cs="Arial"/>
          <w:b/>
          <w:sz w:val="22"/>
          <w:szCs w:val="22"/>
        </w:rPr>
        <w:t xml:space="preserve"> is noted in the left breast </w:t>
      </w:r>
      <w:r>
        <w:rPr>
          <w:rFonts w:ascii="Arial" w:hAnsi="Arial" w:cs="Arial"/>
          <w:b/>
          <w:sz w:val="22"/>
          <w:szCs w:val="22"/>
        </w:rPr>
        <w:t xml:space="preserve">near </w:t>
      </w:r>
      <w:r w:rsidR="00E11858">
        <w:rPr>
          <w:rFonts w:ascii="Arial" w:hAnsi="Arial" w:cs="Arial"/>
          <w:b/>
          <w:sz w:val="22"/>
          <w:szCs w:val="22"/>
        </w:rPr>
        <w:t xml:space="preserve">nipple areolar complex region </w:t>
      </w:r>
      <w:r>
        <w:rPr>
          <w:rFonts w:ascii="Arial" w:hAnsi="Arial" w:cs="Arial"/>
          <w:b/>
          <w:sz w:val="22"/>
          <w:szCs w:val="22"/>
        </w:rPr>
        <w:t>in 12-3 O’clock position</w:t>
      </w:r>
      <w:r w:rsidR="00E11858">
        <w:rPr>
          <w:rFonts w:ascii="Arial" w:hAnsi="Arial" w:cs="Arial"/>
          <w:b/>
          <w:sz w:val="22"/>
          <w:szCs w:val="22"/>
        </w:rPr>
        <w:t>.</w:t>
      </w:r>
    </w:p>
    <w:p w:rsidR="00E11858" w:rsidRDefault="00E11858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</w:p>
    <w:p w:rsidR="00C35C3B" w:rsidRDefault="006615A5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 w:rsidR="00A13A5F">
        <w:rPr>
          <w:rFonts w:ascii="Arial" w:hAnsi="Arial" w:cs="Arial"/>
          <w:sz w:val="22"/>
          <w:szCs w:val="22"/>
        </w:rPr>
        <w:t xml:space="preserve">rest of </w:t>
      </w:r>
      <w:r w:rsidRPr="001B0A1A">
        <w:rPr>
          <w:rFonts w:ascii="Arial" w:hAnsi="Arial" w:cs="Arial"/>
          <w:sz w:val="22"/>
          <w:szCs w:val="22"/>
        </w:rPr>
        <w:t xml:space="preserve">the </w:t>
      </w:r>
      <w:r w:rsidR="00E11858">
        <w:rPr>
          <w:rFonts w:ascii="Arial" w:hAnsi="Arial" w:cs="Arial"/>
          <w:sz w:val="22"/>
          <w:szCs w:val="22"/>
        </w:rPr>
        <w:t xml:space="preserve">left </w:t>
      </w:r>
      <w:r w:rsidR="00A13A5F">
        <w:rPr>
          <w:rFonts w:ascii="Arial" w:hAnsi="Arial" w:cs="Arial"/>
          <w:sz w:val="22"/>
          <w:szCs w:val="22"/>
        </w:rPr>
        <w:t>breast</w:t>
      </w:r>
      <w:r w:rsidRPr="001B0A1A">
        <w:rPr>
          <w:rFonts w:ascii="Arial" w:hAnsi="Arial" w:cs="Arial"/>
          <w:sz w:val="22"/>
          <w:szCs w:val="22"/>
        </w:rPr>
        <w:t xml:space="preserve">. Lactiferous ductules are not dilated. </w:t>
      </w:r>
    </w:p>
    <w:p w:rsidR="00E11858" w:rsidRPr="001B0A1A" w:rsidRDefault="00E11858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6615A5" w:rsidRDefault="006615A5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 abnormality is also seen in </w:t>
      </w:r>
      <w:r w:rsidR="00AE1E03" w:rsidRPr="001B0A1A">
        <w:rPr>
          <w:rFonts w:ascii="Arial" w:hAnsi="Arial" w:cs="Arial"/>
          <w:sz w:val="22"/>
          <w:szCs w:val="22"/>
        </w:rPr>
        <w:t xml:space="preserve">the </w:t>
      </w:r>
      <w:r w:rsidR="00AE1E03">
        <w:rPr>
          <w:rFonts w:ascii="Arial" w:hAnsi="Arial" w:cs="Arial"/>
          <w:sz w:val="22"/>
          <w:szCs w:val="22"/>
        </w:rPr>
        <w:t>left</w:t>
      </w:r>
      <w:r w:rsidR="00E11858">
        <w:rPr>
          <w:rFonts w:ascii="Arial" w:hAnsi="Arial" w:cs="Arial"/>
          <w:sz w:val="22"/>
          <w:szCs w:val="22"/>
        </w:rPr>
        <w:t xml:space="preserve"> </w:t>
      </w:r>
      <w:r w:rsidRPr="001B0A1A">
        <w:rPr>
          <w:rFonts w:ascii="Arial" w:hAnsi="Arial" w:cs="Arial"/>
          <w:sz w:val="22"/>
          <w:szCs w:val="22"/>
        </w:rPr>
        <w:t>axillary tail</w:t>
      </w:r>
      <w:r w:rsidR="00E11858">
        <w:rPr>
          <w:rFonts w:ascii="Arial" w:hAnsi="Arial" w:cs="Arial"/>
          <w:sz w:val="22"/>
          <w:szCs w:val="22"/>
        </w:rPr>
        <w:t>.</w:t>
      </w:r>
      <w:r w:rsidR="00AE1E03">
        <w:rPr>
          <w:rFonts w:ascii="Arial" w:hAnsi="Arial" w:cs="Arial"/>
          <w:sz w:val="22"/>
          <w:szCs w:val="22"/>
        </w:rPr>
        <w:t xml:space="preserve"> No axillary lymphadenopathy is noted.</w:t>
      </w:r>
    </w:p>
    <w:p w:rsidR="00E11858" w:rsidRDefault="00E11858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C35C3B" w:rsidRPr="00121CA3" w:rsidRDefault="00C35C3B" w:rsidP="00C35C3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AE1E03" w:rsidRPr="00AE1E03" w:rsidRDefault="006615A5" w:rsidP="00AE1E03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r w:rsidR="00AE1E03" w:rsidRPr="00AE1E03">
        <w:rPr>
          <w:rFonts w:ascii="Arial" w:hAnsi="Arial" w:cs="Arial"/>
          <w:b/>
          <w:i/>
          <w:sz w:val="22"/>
          <w:szCs w:val="22"/>
        </w:rPr>
        <w:t>Well defined lesion consisting fluid of varying echogenecity with fluid-fluid level in left breast near nipple areolar complex region in 12-3 O’clock position – Galactocele.</w:t>
      </w:r>
    </w:p>
    <w:p w:rsidR="00E11858" w:rsidRDefault="00E11858" w:rsidP="00AE1E03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i/>
          <w:iCs/>
        </w:rPr>
      </w:pPr>
    </w:p>
    <w:p w:rsidR="00A13A5F" w:rsidRPr="00694CBB" w:rsidRDefault="00A13A5F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iCs/>
        </w:rPr>
      </w:pP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A13A5F" w:rsidRDefault="00A13A5F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635C0C" w:rsidRPr="00A13A5F" w:rsidRDefault="00635C0C" w:rsidP="00D91A8F">
      <w:pPr>
        <w:pStyle w:val="Heading3"/>
        <w:ind w:left="8010" w:firstLine="630"/>
        <w:rPr>
          <w:rFonts w:ascii="Arial" w:hAnsi="Arial" w:cs="Arial"/>
          <w:b w:val="0"/>
          <w:bCs/>
          <w:i/>
          <w:iCs/>
          <w:sz w:val="20"/>
          <w:szCs w:val="20"/>
          <w:u w:val="none"/>
        </w:rPr>
      </w:pPr>
      <w:r w:rsidRPr="00A13A5F">
        <w:rPr>
          <w:rFonts w:ascii="Arial" w:hAnsi="Arial" w:cs="Arial"/>
          <w:b w:val="0"/>
          <w:bCs/>
          <w:i/>
          <w:iCs/>
          <w:sz w:val="20"/>
          <w:szCs w:val="20"/>
          <w:u w:val="none"/>
        </w:rPr>
        <w:t xml:space="preserve">MD (Radiodiagnosis) </w:t>
      </w:r>
    </w:p>
    <w:p w:rsidR="00D91A8F" w:rsidRPr="00A13A5F" w:rsidRDefault="00D91A8F" w:rsidP="00D91A8F"/>
    <w:p w:rsidR="00194FBF" w:rsidRPr="00A13A5F" w:rsidRDefault="00635C0C" w:rsidP="00D91A8F">
      <w:pPr>
        <w:tabs>
          <w:tab w:val="left" w:pos="1710"/>
        </w:tabs>
        <w:ind w:left="810"/>
      </w:pPr>
      <w:r w:rsidRPr="00A13A5F">
        <w:tab/>
      </w:r>
    </w:p>
    <w:sectPr w:rsidR="00194FBF" w:rsidRPr="00A13A5F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85BC8"/>
    <w:rsid w:val="000A2225"/>
    <w:rsid w:val="000C005C"/>
    <w:rsid w:val="000C6A67"/>
    <w:rsid w:val="000D4222"/>
    <w:rsid w:val="000E5E98"/>
    <w:rsid w:val="001003C4"/>
    <w:rsid w:val="001113C0"/>
    <w:rsid w:val="00121CA3"/>
    <w:rsid w:val="0016423B"/>
    <w:rsid w:val="0016733E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75ED"/>
    <w:rsid w:val="00287808"/>
    <w:rsid w:val="00290D95"/>
    <w:rsid w:val="00292D8B"/>
    <w:rsid w:val="002A0F33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230D"/>
    <w:rsid w:val="00342B62"/>
    <w:rsid w:val="0034353E"/>
    <w:rsid w:val="003444BE"/>
    <w:rsid w:val="0037177E"/>
    <w:rsid w:val="00376691"/>
    <w:rsid w:val="00377589"/>
    <w:rsid w:val="0038775D"/>
    <w:rsid w:val="003A24B7"/>
    <w:rsid w:val="003B173E"/>
    <w:rsid w:val="003B17BF"/>
    <w:rsid w:val="003C4D84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83BF1"/>
    <w:rsid w:val="005A221E"/>
    <w:rsid w:val="005A7D91"/>
    <w:rsid w:val="005B0645"/>
    <w:rsid w:val="005B53FE"/>
    <w:rsid w:val="005C3285"/>
    <w:rsid w:val="005D38CC"/>
    <w:rsid w:val="005F2AEC"/>
    <w:rsid w:val="00603215"/>
    <w:rsid w:val="00604489"/>
    <w:rsid w:val="0060781B"/>
    <w:rsid w:val="00614C0B"/>
    <w:rsid w:val="00625367"/>
    <w:rsid w:val="00635C0C"/>
    <w:rsid w:val="006615A5"/>
    <w:rsid w:val="00677AB0"/>
    <w:rsid w:val="0068564B"/>
    <w:rsid w:val="00693FAE"/>
    <w:rsid w:val="00694CBB"/>
    <w:rsid w:val="006C4B6B"/>
    <w:rsid w:val="006E6DE9"/>
    <w:rsid w:val="006E740E"/>
    <w:rsid w:val="0070275E"/>
    <w:rsid w:val="00711E99"/>
    <w:rsid w:val="00713F39"/>
    <w:rsid w:val="007357FF"/>
    <w:rsid w:val="00780823"/>
    <w:rsid w:val="007822FF"/>
    <w:rsid w:val="007B59CD"/>
    <w:rsid w:val="007B6379"/>
    <w:rsid w:val="007C5611"/>
    <w:rsid w:val="007D3687"/>
    <w:rsid w:val="0082020F"/>
    <w:rsid w:val="00840E99"/>
    <w:rsid w:val="0084781B"/>
    <w:rsid w:val="00870344"/>
    <w:rsid w:val="00875C52"/>
    <w:rsid w:val="00882861"/>
    <w:rsid w:val="008D5AF1"/>
    <w:rsid w:val="008D6F16"/>
    <w:rsid w:val="008F7A0C"/>
    <w:rsid w:val="00924951"/>
    <w:rsid w:val="009276B7"/>
    <w:rsid w:val="00974015"/>
    <w:rsid w:val="00985417"/>
    <w:rsid w:val="00990234"/>
    <w:rsid w:val="0099793E"/>
    <w:rsid w:val="00A06B47"/>
    <w:rsid w:val="00A13A5F"/>
    <w:rsid w:val="00A15487"/>
    <w:rsid w:val="00A20120"/>
    <w:rsid w:val="00A23011"/>
    <w:rsid w:val="00A34E09"/>
    <w:rsid w:val="00A36AA7"/>
    <w:rsid w:val="00A44D8F"/>
    <w:rsid w:val="00AE1E03"/>
    <w:rsid w:val="00AF2390"/>
    <w:rsid w:val="00AF7958"/>
    <w:rsid w:val="00B1409D"/>
    <w:rsid w:val="00B165F7"/>
    <w:rsid w:val="00B23740"/>
    <w:rsid w:val="00B25461"/>
    <w:rsid w:val="00B46AB1"/>
    <w:rsid w:val="00B51BC7"/>
    <w:rsid w:val="00B751C1"/>
    <w:rsid w:val="00BE3017"/>
    <w:rsid w:val="00BE5947"/>
    <w:rsid w:val="00BE74CF"/>
    <w:rsid w:val="00C15D58"/>
    <w:rsid w:val="00C21767"/>
    <w:rsid w:val="00C359E7"/>
    <w:rsid w:val="00C35C3B"/>
    <w:rsid w:val="00C46A50"/>
    <w:rsid w:val="00C63476"/>
    <w:rsid w:val="00C70FBD"/>
    <w:rsid w:val="00C947D6"/>
    <w:rsid w:val="00CA7D4A"/>
    <w:rsid w:val="00CC0B14"/>
    <w:rsid w:val="00CC1716"/>
    <w:rsid w:val="00CD73B5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11858"/>
    <w:rsid w:val="00E11D52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97856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2023-02-09T08:42:00Z</cp:lastPrinted>
  <dcterms:created xsi:type="dcterms:W3CDTF">2023-02-09T08:43:00Z</dcterms:created>
  <dcterms:modified xsi:type="dcterms:W3CDTF">2023-02-09T08:43:00Z</dcterms:modified>
</cp:coreProperties>
</file>