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895B54" w:rsidRPr="00895B54" w:rsidRDefault="00895B54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0C005C">
              <w:rPr>
                <w:rFonts w:ascii="Cambria" w:hAnsi="Cambria"/>
                <w:sz w:val="28"/>
              </w:rPr>
              <w:t>S.</w:t>
            </w:r>
            <w:r w:rsidR="00A53A9F">
              <w:rPr>
                <w:rFonts w:ascii="Cambria" w:hAnsi="Cambria"/>
                <w:sz w:val="28"/>
              </w:rPr>
              <w:t xml:space="preserve"> MUNNI SOREN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A53A9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75 /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A53A9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(MRS) BANDEVI JHA  </w:t>
            </w:r>
            <w:r w:rsidR="00CB4C15">
              <w:rPr>
                <w:rFonts w:ascii="Cambria" w:hAnsi="Cambria"/>
                <w:sz w:val="28"/>
              </w:rPr>
              <w:t xml:space="preserve">  </w:t>
            </w:r>
            <w:r>
              <w:rPr>
                <w:rFonts w:ascii="Cambria" w:hAnsi="Cambria"/>
                <w:sz w:val="28"/>
              </w:rPr>
              <w:t>M.B.B.S.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A53A9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05.09.2020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E42EA" w:rsidRPr="00FB3DB9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B3DB9">
        <w:rPr>
          <w:rFonts w:ascii="Arial" w:hAnsi="Arial" w:cs="Arial"/>
          <w:b/>
          <w:color w:val="000000"/>
          <w:sz w:val="22"/>
          <w:szCs w:val="22"/>
        </w:rPr>
        <w:t>Thank you for referring the case.</w:t>
      </w:r>
    </w:p>
    <w:p w:rsidR="004E42EA" w:rsidRPr="00FA7D62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r w:rsidR="00920CC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&amp; CONTRAST</w:t>
      </w:r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CF2874" w:rsidRDefault="00324997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5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F034D0" w:rsidRPr="00CF2874">
        <w:rPr>
          <w:rFonts w:ascii="Arial" w:hAnsi="Arial" w:cs="Arial"/>
          <w:color w:val="000000"/>
          <w:sz w:val="22"/>
          <w:szCs w:val="22"/>
        </w:rPr>
        <w:t>scan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</w:t>
      </w:r>
    </w:p>
    <w:p w:rsidR="00142159" w:rsidRPr="00CF2874" w:rsidRDefault="00142159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CF2874">
        <w:rPr>
          <w:rFonts w:ascii="Arial" w:hAnsi="Arial" w:cs="Arial"/>
          <w:color w:val="000000"/>
          <w:sz w:val="22"/>
          <w:szCs w:val="22"/>
        </w:rPr>
        <w:t>: Both lobes of liver are normal</w:t>
      </w:r>
      <w:r w:rsidR="00895B54">
        <w:rPr>
          <w:rFonts w:ascii="Arial" w:hAnsi="Arial" w:cs="Arial"/>
          <w:color w:val="000000"/>
          <w:sz w:val="22"/>
          <w:szCs w:val="22"/>
        </w:rPr>
        <w:t xml:space="preserve"> ~14cm</w:t>
      </w:r>
      <w:r w:rsidRPr="00CF2874">
        <w:rPr>
          <w:rFonts w:ascii="Arial" w:hAnsi="Arial" w:cs="Arial"/>
          <w:color w:val="000000"/>
          <w:sz w:val="22"/>
          <w:szCs w:val="22"/>
        </w:rPr>
        <w:t>. Intrahepatic biliary ductules are not dilated. No area of abnormal attenuation or enhancement is seen in the liver.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CF2874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CF2874">
        <w:rPr>
          <w:rFonts w:ascii="Arial" w:hAnsi="Arial" w:cs="Arial"/>
          <w:color w:val="000000"/>
          <w:sz w:val="22"/>
          <w:szCs w:val="22"/>
        </w:rPr>
        <w:t xml:space="preserve"> seen. No intraluminal abnormal density is seen. 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CF2874">
        <w:rPr>
          <w:rFonts w:ascii="Arial" w:hAnsi="Arial" w:cs="Arial"/>
          <w:color w:val="000000"/>
          <w:sz w:val="22"/>
          <w:szCs w:val="22"/>
        </w:rPr>
        <w:t>: It is not dilated.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CF2874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CF2874">
        <w:rPr>
          <w:rFonts w:ascii="Arial" w:hAnsi="Arial" w:cs="Arial"/>
          <w:color w:val="000000"/>
          <w:sz w:val="22"/>
          <w:szCs w:val="22"/>
        </w:rPr>
        <w:t>: Normal shape and size of the spleen is seen</w:t>
      </w:r>
      <w:r w:rsidR="00895B54">
        <w:rPr>
          <w:rFonts w:ascii="Arial" w:hAnsi="Arial" w:cs="Arial"/>
          <w:color w:val="000000"/>
          <w:sz w:val="22"/>
          <w:szCs w:val="22"/>
        </w:rPr>
        <w:t xml:space="preserve"> ~10cm</w:t>
      </w:r>
      <w:r w:rsidRPr="00CF2874">
        <w:rPr>
          <w:rFonts w:ascii="Arial" w:hAnsi="Arial" w:cs="Arial"/>
          <w:color w:val="000000"/>
          <w:sz w:val="22"/>
          <w:szCs w:val="22"/>
        </w:rPr>
        <w:t>. It has homogeneous density. No focal lesion or abnormal attenuation is seen.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The adrenals are normal in shape, size, </w:t>
      </w:r>
      <w:proofErr w:type="gramStart"/>
      <w:r w:rsidRPr="00CF2874">
        <w:rPr>
          <w:rFonts w:ascii="Arial" w:hAnsi="Arial" w:cs="Arial"/>
          <w:color w:val="000000"/>
          <w:sz w:val="22"/>
          <w:szCs w:val="22"/>
        </w:rPr>
        <w:t>outline</w:t>
      </w:r>
      <w:proofErr w:type="gramEnd"/>
      <w:r w:rsidRPr="00CF2874">
        <w:rPr>
          <w:rFonts w:ascii="Arial" w:hAnsi="Arial" w:cs="Arial"/>
          <w:color w:val="000000"/>
          <w:sz w:val="22"/>
          <w:szCs w:val="22"/>
        </w:rPr>
        <w:t xml:space="preserve"> and density pattern.</w:t>
      </w:r>
    </w:p>
    <w:p w:rsidR="00F036E2" w:rsidRPr="009E1932" w:rsidRDefault="004E42EA" w:rsidP="00F036E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 w:rsidR="00895B54">
        <w:rPr>
          <w:rFonts w:ascii="Arial" w:hAnsi="Arial" w:cs="Arial"/>
          <w:color w:val="000000"/>
          <w:sz w:val="22"/>
          <w:szCs w:val="22"/>
        </w:rPr>
        <w:t xml:space="preserve">(right measures ~8.9 X4cm and left ~8.8X4cm) </w:t>
      </w:r>
      <w:r w:rsidRPr="00CF2874">
        <w:rPr>
          <w:rFonts w:ascii="Arial" w:hAnsi="Arial" w:cs="Arial"/>
          <w:color w:val="000000"/>
          <w:sz w:val="22"/>
          <w:szCs w:val="22"/>
        </w:rPr>
        <w:t>show normal position</w:t>
      </w:r>
      <w:r w:rsidR="00920CC8" w:rsidRPr="00CF2874">
        <w:rPr>
          <w:rFonts w:ascii="Arial" w:hAnsi="Arial" w:cs="Arial"/>
          <w:color w:val="000000"/>
          <w:sz w:val="22"/>
          <w:szCs w:val="22"/>
        </w:rPr>
        <w:t>, shape</w:t>
      </w:r>
      <w:r w:rsidRPr="00CF2874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036E2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920CC8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Ureters are not dilated.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920CC8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ED2388" w:rsidRPr="00CF2874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UTERUS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Normal shape and size of the anteverted uterus is seen</w:t>
      </w:r>
      <w:r w:rsidR="00C2172C">
        <w:rPr>
          <w:rFonts w:ascii="Arial" w:hAnsi="Arial" w:cs="Arial"/>
          <w:sz w:val="22"/>
          <w:szCs w:val="22"/>
        </w:rPr>
        <w:t xml:space="preserve"> (~6.7X.7X2.4cm)</w:t>
      </w:r>
      <w:r w:rsidRPr="00CF2874">
        <w:rPr>
          <w:rFonts w:ascii="Arial" w:hAnsi="Arial" w:cs="Arial"/>
          <w:sz w:val="22"/>
          <w:szCs w:val="22"/>
        </w:rPr>
        <w:t>. No space occupying lesion is seen in the uterus. No abnormality is seen in the endometrium. Cervix also shows normal appearance.</w:t>
      </w:r>
    </w:p>
    <w:p w:rsidR="00ED2388" w:rsidRPr="00CF2874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D14547" w:rsidRDefault="00D14547" w:rsidP="00D1454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/>
          <w:sz w:val="22"/>
          <w:szCs w:val="22"/>
          <w:u w:val="single"/>
        </w:rPr>
        <w:t>BILATERAL ADNEXA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</w:t>
      </w:r>
      <w:r w:rsidRPr="001C11B7">
        <w:rPr>
          <w:rFonts w:ascii="Arial" w:hAnsi="Arial" w:cs="Arial"/>
          <w:color w:val="000000"/>
          <w:sz w:val="22"/>
          <w:szCs w:val="22"/>
        </w:rPr>
        <w:t xml:space="preserve">Thin walled </w:t>
      </w:r>
      <w:r w:rsidR="00F034D0">
        <w:rPr>
          <w:rFonts w:ascii="Arial" w:hAnsi="Arial" w:cs="Arial"/>
          <w:color w:val="000000"/>
          <w:sz w:val="22"/>
          <w:szCs w:val="22"/>
        </w:rPr>
        <w:t>solid-</w:t>
      </w:r>
      <w:r w:rsidRPr="001C11B7">
        <w:rPr>
          <w:rFonts w:ascii="Arial" w:hAnsi="Arial" w:cs="Arial"/>
          <w:color w:val="000000"/>
          <w:sz w:val="22"/>
          <w:szCs w:val="22"/>
        </w:rPr>
        <w:t xml:space="preserve">cystic </w:t>
      </w:r>
      <w:r w:rsidR="00920CC8">
        <w:rPr>
          <w:rFonts w:ascii="Arial" w:hAnsi="Arial" w:cs="Arial"/>
          <w:color w:val="000000"/>
          <w:sz w:val="22"/>
          <w:szCs w:val="22"/>
        </w:rPr>
        <w:t>bilateral adnexal</w:t>
      </w:r>
      <w:r w:rsidRPr="001C11B7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 xml:space="preserve">lesion </w:t>
      </w:r>
      <w:r w:rsidR="00135757">
        <w:rPr>
          <w:rFonts w:ascii="Arial" w:hAnsi="Arial" w:cs="Arial"/>
          <w:color w:val="000000"/>
          <w:sz w:val="22"/>
          <w:szCs w:val="22"/>
        </w:rPr>
        <w:t>right</w:t>
      </w:r>
      <w:r w:rsidR="00135757" w:rsidRPr="001C11B7">
        <w:rPr>
          <w:rFonts w:ascii="Arial" w:hAnsi="Arial" w:cs="Arial"/>
          <w:color w:val="000000"/>
          <w:sz w:val="22"/>
          <w:szCs w:val="22"/>
        </w:rPr>
        <w:t xml:space="preserve"> </w:t>
      </w:r>
      <w:r w:rsidR="00135757">
        <w:rPr>
          <w:rFonts w:ascii="Arial" w:hAnsi="Arial" w:cs="Arial"/>
          <w:color w:val="000000"/>
          <w:sz w:val="22"/>
          <w:szCs w:val="22"/>
        </w:rPr>
        <w:t xml:space="preserve">~ 7.8(T) X 7.4 (AP) X 8.6 </w:t>
      </w:r>
      <w:r w:rsidR="00135757" w:rsidRPr="001C11B7">
        <w:rPr>
          <w:rFonts w:ascii="Arial" w:hAnsi="Arial" w:cs="Arial"/>
          <w:color w:val="000000"/>
          <w:sz w:val="22"/>
          <w:szCs w:val="22"/>
        </w:rPr>
        <w:t>(CC) cm</w:t>
      </w:r>
      <w:r w:rsidR="00135757">
        <w:rPr>
          <w:rFonts w:ascii="Arial" w:hAnsi="Arial" w:cs="Arial"/>
          <w:color w:val="000000"/>
          <w:sz w:val="22"/>
          <w:szCs w:val="22"/>
        </w:rPr>
        <w:t xml:space="preserve"> and left ~8.3 (T) X 7.8 (AP) X 7.5 (CC) cm] </w:t>
      </w:r>
      <w:r w:rsidRPr="001C11B7">
        <w:rPr>
          <w:rFonts w:ascii="Arial" w:hAnsi="Arial" w:cs="Arial"/>
          <w:color w:val="000000"/>
          <w:sz w:val="22"/>
          <w:szCs w:val="22"/>
        </w:rPr>
        <w:t xml:space="preserve">with multiple irregular solid nodular </w:t>
      </w:r>
      <w:r w:rsidR="00920CC8" w:rsidRPr="001C11B7">
        <w:rPr>
          <w:rFonts w:ascii="Arial" w:hAnsi="Arial" w:cs="Arial"/>
          <w:color w:val="000000"/>
          <w:sz w:val="22"/>
          <w:szCs w:val="22"/>
        </w:rPr>
        <w:t>components,</w:t>
      </w:r>
      <w:r w:rsidRPr="001C11B7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 xml:space="preserve">thick </w:t>
      </w:r>
      <w:r w:rsidRPr="001C11B7">
        <w:rPr>
          <w:rFonts w:ascii="Arial" w:hAnsi="Arial" w:cs="Arial"/>
          <w:color w:val="000000"/>
          <w:sz w:val="22"/>
          <w:szCs w:val="22"/>
        </w:rPr>
        <w:t>internal septa</w:t>
      </w:r>
      <w:r w:rsidR="00895B54">
        <w:rPr>
          <w:rFonts w:ascii="Arial" w:hAnsi="Arial" w:cs="Arial"/>
          <w:color w:val="000000"/>
          <w:sz w:val="22"/>
          <w:szCs w:val="22"/>
        </w:rPr>
        <w:t xml:space="preserve"> and few foci of calcification within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F034D0">
        <w:rPr>
          <w:rFonts w:ascii="Arial" w:hAnsi="Arial" w:cs="Arial"/>
          <w:color w:val="000000"/>
          <w:sz w:val="22"/>
          <w:szCs w:val="22"/>
        </w:rPr>
        <w:t>[</w:t>
      </w:r>
      <w:r w:rsidR="00920CC8">
        <w:rPr>
          <w:rFonts w:ascii="Arial" w:hAnsi="Arial" w:cs="Arial"/>
          <w:color w:val="000000"/>
          <w:sz w:val="22"/>
          <w:szCs w:val="22"/>
        </w:rPr>
        <w:t>abutting each other and uterus with loss of intervening fat plane. P</w:t>
      </w:r>
      <w:r>
        <w:rPr>
          <w:rFonts w:ascii="Arial" w:hAnsi="Arial" w:cs="Arial"/>
          <w:color w:val="000000"/>
          <w:sz w:val="22"/>
          <w:szCs w:val="22"/>
        </w:rPr>
        <w:t>osteriorly</w:t>
      </w:r>
      <w:r w:rsidR="00920CC8">
        <w:rPr>
          <w:rFonts w:ascii="Arial" w:hAnsi="Arial" w:cs="Arial"/>
          <w:color w:val="000000"/>
          <w:sz w:val="22"/>
          <w:szCs w:val="22"/>
        </w:rPr>
        <w:t xml:space="preserve"> the lesion is</w:t>
      </w:r>
      <w:r>
        <w:rPr>
          <w:rFonts w:ascii="Arial" w:hAnsi="Arial" w:cs="Arial"/>
          <w:color w:val="000000"/>
          <w:sz w:val="22"/>
          <w:szCs w:val="22"/>
        </w:rPr>
        <w:t xml:space="preserve"> abutting sigmoid colon and rectum with loss of intervening fat</w:t>
      </w:r>
      <w:r w:rsidR="00920CC8">
        <w:rPr>
          <w:rFonts w:ascii="Arial" w:hAnsi="Arial" w:cs="Arial"/>
          <w:color w:val="000000"/>
          <w:sz w:val="22"/>
          <w:szCs w:val="22"/>
        </w:rPr>
        <w:t xml:space="preserve"> plane at places (? Invasion / A</w:t>
      </w:r>
      <w:r>
        <w:rPr>
          <w:rFonts w:ascii="Arial" w:hAnsi="Arial" w:cs="Arial"/>
          <w:color w:val="000000"/>
          <w:sz w:val="22"/>
          <w:szCs w:val="22"/>
        </w:rPr>
        <w:t xml:space="preserve">dhesion). </w:t>
      </w:r>
      <w:r>
        <w:rPr>
          <w:rFonts w:ascii="Arial" w:hAnsi="Arial" w:cs="Arial"/>
          <w:sz w:val="22"/>
          <w:szCs w:val="22"/>
        </w:rPr>
        <w:t>B</w:t>
      </w:r>
      <w:r w:rsidRPr="001C11B7">
        <w:rPr>
          <w:rFonts w:ascii="Arial" w:hAnsi="Arial" w:cs="Arial"/>
          <w:sz w:val="22"/>
          <w:szCs w:val="22"/>
        </w:rPr>
        <w:t>ilateral ovaries are not visualised separately.</w:t>
      </w:r>
    </w:p>
    <w:p w:rsidR="00895B54" w:rsidRDefault="00895B54" w:rsidP="00D1454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895B54" w:rsidRDefault="00895B54" w:rsidP="00D1454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895B54" w:rsidRDefault="00895B54" w:rsidP="00895B54">
      <w:pPr>
        <w:autoSpaceDE w:val="0"/>
        <w:autoSpaceDN w:val="0"/>
        <w:adjustRightInd w:val="0"/>
        <w:ind w:left="8640" w:firstLine="72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Cont.P/2.</w:t>
      </w:r>
      <w:proofErr w:type="gramEnd"/>
    </w:p>
    <w:p w:rsidR="00895B54" w:rsidRDefault="00895B54" w:rsidP="00D1454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895B54" w:rsidRDefault="00895B54" w:rsidP="00D1454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895B54" w:rsidRDefault="00895B54" w:rsidP="00D1454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B4C15" w:rsidRDefault="00CB4C15" w:rsidP="00D1454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B4C15" w:rsidRDefault="00CB4C15" w:rsidP="00D1454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B4C15" w:rsidRDefault="00CB4C15" w:rsidP="00D1454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B4C15" w:rsidRDefault="00CB4C15" w:rsidP="00D1454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B4C15" w:rsidRDefault="00CB4C15" w:rsidP="00D1454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B4C15" w:rsidRDefault="00CB4C15" w:rsidP="00D1454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B4C15" w:rsidRDefault="00CB4C15" w:rsidP="00D1454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B4C15" w:rsidRDefault="00CB4C15" w:rsidP="00D1454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>&lt;&lt;2&gt;&gt;</w:t>
      </w:r>
    </w:p>
    <w:p w:rsidR="00CB4C15" w:rsidRDefault="00CB4C15" w:rsidP="00D1454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B4C15" w:rsidRDefault="00CB4C15" w:rsidP="00D1454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B4C15" w:rsidRPr="00C36E38" w:rsidRDefault="00CB4C15" w:rsidP="00D1454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14547" w:rsidRPr="001C11B7" w:rsidRDefault="00D14547" w:rsidP="00D1454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14547" w:rsidRDefault="00D14547" w:rsidP="00D1454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1C11B7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GASTROINTESTINAL SYSTEMS</w:t>
      </w:r>
      <w:r w:rsidRPr="001C11B7">
        <w:rPr>
          <w:rFonts w:ascii="Arial" w:hAnsi="Arial" w:cs="Arial"/>
          <w:color w:val="000000"/>
          <w:sz w:val="22"/>
          <w:szCs w:val="22"/>
        </w:rPr>
        <w:t>: No abnormality is seen in the stomach and intestine.</w:t>
      </w:r>
    </w:p>
    <w:p w:rsidR="00D14547" w:rsidRPr="001C11B7" w:rsidRDefault="00D14547" w:rsidP="00D1454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B4C15" w:rsidRDefault="00D14547" w:rsidP="00D1454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Right mild pleural effusion is seen. </w:t>
      </w:r>
      <w:r w:rsidRPr="001C11B7">
        <w:rPr>
          <w:rFonts w:ascii="Arial" w:hAnsi="Arial" w:cs="Arial"/>
          <w:sz w:val="22"/>
          <w:szCs w:val="22"/>
        </w:rPr>
        <w:t>Gross amount of free fluid is seen in abdomen and pelvis. No evidence of lymphadenopathy.</w:t>
      </w:r>
    </w:p>
    <w:p w:rsidR="00D14547" w:rsidRPr="001C11B7" w:rsidRDefault="00CB4C15" w:rsidP="00D1454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1C11B7">
        <w:rPr>
          <w:rFonts w:ascii="Arial" w:hAnsi="Arial" w:cs="Arial"/>
          <w:sz w:val="22"/>
          <w:szCs w:val="22"/>
        </w:rPr>
        <w:t xml:space="preserve"> </w:t>
      </w:r>
    </w:p>
    <w:p w:rsidR="00D14547" w:rsidRPr="00920CC8" w:rsidRDefault="00895B54" w:rsidP="00D14547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920CC8">
        <w:rPr>
          <w:rFonts w:ascii="Arial" w:hAnsi="Arial" w:cs="Arial"/>
          <w:b/>
          <w:sz w:val="22"/>
          <w:szCs w:val="22"/>
        </w:rPr>
        <w:t>Spondylotic changes noted as o</w:t>
      </w:r>
      <w:r w:rsidR="00D14547" w:rsidRPr="00920CC8">
        <w:rPr>
          <w:rFonts w:ascii="Arial" w:hAnsi="Arial" w:cs="Arial"/>
          <w:b/>
          <w:sz w:val="22"/>
          <w:szCs w:val="22"/>
        </w:rPr>
        <w:t xml:space="preserve">steophytes are noted in </w:t>
      </w:r>
      <w:r w:rsidRPr="00920CC8">
        <w:rPr>
          <w:rFonts w:ascii="Arial" w:hAnsi="Arial" w:cs="Arial"/>
          <w:b/>
          <w:sz w:val="22"/>
          <w:szCs w:val="22"/>
        </w:rPr>
        <w:t>L3,</w:t>
      </w:r>
      <w:r w:rsidR="00CB4C15" w:rsidRPr="00920CC8">
        <w:rPr>
          <w:rFonts w:ascii="Arial" w:hAnsi="Arial" w:cs="Arial"/>
          <w:b/>
          <w:sz w:val="22"/>
          <w:szCs w:val="22"/>
        </w:rPr>
        <w:t xml:space="preserve"> </w:t>
      </w:r>
      <w:r w:rsidRPr="00920CC8">
        <w:rPr>
          <w:rFonts w:ascii="Arial" w:hAnsi="Arial" w:cs="Arial"/>
          <w:b/>
          <w:sz w:val="22"/>
          <w:szCs w:val="22"/>
        </w:rPr>
        <w:t xml:space="preserve">L4 and L5 </w:t>
      </w:r>
      <w:r w:rsidR="00D14547" w:rsidRPr="00920CC8">
        <w:rPr>
          <w:rFonts w:ascii="Arial" w:hAnsi="Arial" w:cs="Arial"/>
          <w:b/>
          <w:sz w:val="22"/>
          <w:szCs w:val="22"/>
        </w:rPr>
        <w:t>vertebrae.</w:t>
      </w:r>
    </w:p>
    <w:p w:rsidR="00D14547" w:rsidRPr="00E405D5" w:rsidRDefault="00D14547" w:rsidP="00D14547">
      <w:pPr>
        <w:autoSpaceDE w:val="0"/>
        <w:autoSpaceDN w:val="0"/>
        <w:adjustRightInd w:val="0"/>
        <w:ind w:left="900"/>
        <w:rPr>
          <w:rFonts w:ascii="Arial" w:hAnsi="Arial" w:cs="Arial"/>
          <w:sz w:val="20"/>
          <w:szCs w:val="20"/>
        </w:rPr>
      </w:pPr>
    </w:p>
    <w:p w:rsidR="00D14547" w:rsidRPr="00920CC8" w:rsidRDefault="00D14547" w:rsidP="00920CC8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Pr="00920CC8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920CC8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920CC8" w:rsidRPr="00920CC8">
        <w:rPr>
          <w:rFonts w:ascii="Arial" w:hAnsi="Arial" w:cs="Arial"/>
          <w:b/>
          <w:i/>
          <w:color w:val="000000"/>
          <w:sz w:val="22"/>
          <w:szCs w:val="22"/>
        </w:rPr>
        <w:t xml:space="preserve">Thin walled solid-cystic </w:t>
      </w:r>
      <w:r w:rsidR="00920CC8">
        <w:rPr>
          <w:rFonts w:ascii="Arial" w:hAnsi="Arial" w:cs="Arial"/>
          <w:b/>
          <w:i/>
          <w:color w:val="000000"/>
          <w:sz w:val="22"/>
          <w:szCs w:val="22"/>
        </w:rPr>
        <w:t xml:space="preserve">bilateral adnexal </w:t>
      </w:r>
      <w:r w:rsidR="00920CC8" w:rsidRPr="00920CC8">
        <w:rPr>
          <w:rFonts w:ascii="Arial" w:hAnsi="Arial" w:cs="Arial"/>
          <w:b/>
          <w:i/>
          <w:color w:val="000000"/>
          <w:sz w:val="22"/>
          <w:szCs w:val="22"/>
        </w:rPr>
        <w:t>lesion with multiple irregular solid nodular components, thick internal septa and few foci of calcification within abutting each other and uterus with loss of intervening fat plane</w:t>
      </w:r>
      <w:r w:rsidR="00135757">
        <w:rPr>
          <w:rFonts w:ascii="Arial" w:hAnsi="Arial" w:cs="Arial"/>
          <w:b/>
          <w:i/>
          <w:color w:val="000000"/>
          <w:sz w:val="22"/>
          <w:szCs w:val="22"/>
        </w:rPr>
        <w:t xml:space="preserve"> (? Invasion)</w:t>
      </w:r>
      <w:r w:rsidR="00920CC8" w:rsidRPr="00920CC8">
        <w:rPr>
          <w:rFonts w:ascii="Arial" w:hAnsi="Arial" w:cs="Arial"/>
          <w:b/>
          <w:i/>
          <w:color w:val="000000"/>
          <w:sz w:val="22"/>
          <w:szCs w:val="22"/>
        </w:rPr>
        <w:t xml:space="preserve"> &amp; posteriorly abutting sigmoid colon and rectum with loss of intervening fat plane at places (? Invasion / Adhesion) </w:t>
      </w:r>
      <w:r w:rsidR="00920CC8" w:rsidRPr="00920CC8">
        <w:rPr>
          <w:rFonts w:ascii="Arial" w:hAnsi="Arial" w:cs="Arial"/>
          <w:b/>
          <w:i/>
          <w:sz w:val="22"/>
          <w:szCs w:val="22"/>
        </w:rPr>
        <w:t>- Malignant</w:t>
      </w:r>
      <w:r w:rsidRPr="00920CC8">
        <w:rPr>
          <w:rFonts w:ascii="Arial" w:hAnsi="Arial" w:cs="Arial"/>
          <w:b/>
          <w:i/>
          <w:sz w:val="22"/>
          <w:szCs w:val="22"/>
        </w:rPr>
        <w:t xml:space="preserve"> ovarian mass </w:t>
      </w:r>
      <w:r w:rsidR="009E68A5">
        <w:rPr>
          <w:rFonts w:ascii="Arial" w:hAnsi="Arial" w:cs="Arial"/>
          <w:b/>
          <w:i/>
          <w:sz w:val="22"/>
          <w:szCs w:val="22"/>
        </w:rPr>
        <w:t xml:space="preserve">(? </w:t>
      </w:r>
      <w:r w:rsidR="009E68A5" w:rsidRPr="009E68A5">
        <w:rPr>
          <w:rFonts w:ascii="Arial" w:hAnsi="Arial" w:cs="Arial"/>
          <w:b/>
          <w:i/>
          <w:sz w:val="22"/>
          <w:szCs w:val="22"/>
        </w:rPr>
        <w:t>Sero</w:t>
      </w:r>
      <w:r w:rsidR="009E68A5">
        <w:rPr>
          <w:rFonts w:ascii="Arial" w:hAnsi="Arial" w:cs="Arial"/>
          <w:b/>
          <w:i/>
          <w:sz w:val="22"/>
          <w:szCs w:val="22"/>
        </w:rPr>
        <w:t>u</w:t>
      </w:r>
      <w:r w:rsidR="009E68A5" w:rsidRPr="009E68A5">
        <w:rPr>
          <w:rFonts w:ascii="Arial" w:hAnsi="Arial" w:cs="Arial"/>
          <w:b/>
          <w:i/>
          <w:sz w:val="22"/>
          <w:szCs w:val="22"/>
        </w:rPr>
        <w:t>s</w:t>
      </w:r>
      <w:r w:rsidR="009E68A5">
        <w:rPr>
          <w:rFonts w:ascii="Arial" w:hAnsi="Arial" w:cs="Arial"/>
          <w:b/>
          <w:i/>
          <w:sz w:val="22"/>
          <w:szCs w:val="22"/>
        </w:rPr>
        <w:t xml:space="preserve"> cystadenocarcinoma) - </w:t>
      </w:r>
      <w:r w:rsidRPr="00920CC8">
        <w:rPr>
          <w:rFonts w:ascii="Arial" w:hAnsi="Arial" w:cs="Arial"/>
          <w:b/>
          <w:i/>
          <w:sz w:val="22"/>
          <w:szCs w:val="22"/>
        </w:rPr>
        <w:t>Suggested CA125 and Cyt</w:t>
      </w:r>
      <w:r w:rsidR="009E68A5">
        <w:rPr>
          <w:rFonts w:ascii="Arial" w:hAnsi="Arial" w:cs="Arial"/>
          <w:b/>
          <w:i/>
          <w:sz w:val="22"/>
          <w:szCs w:val="22"/>
        </w:rPr>
        <w:t>o/histopathological correlation.</w:t>
      </w:r>
    </w:p>
    <w:p w:rsidR="00920CC8" w:rsidRDefault="00D14547" w:rsidP="00D14547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920CC8">
        <w:rPr>
          <w:rFonts w:ascii="Arial" w:hAnsi="Arial" w:cs="Arial"/>
          <w:b/>
          <w:i/>
          <w:sz w:val="22"/>
          <w:szCs w:val="22"/>
        </w:rPr>
        <w:tab/>
        <w:t xml:space="preserve">ii)  </w:t>
      </w:r>
      <w:r w:rsidR="00920CC8" w:rsidRPr="00920CC8">
        <w:rPr>
          <w:rFonts w:ascii="Arial" w:hAnsi="Arial" w:cs="Arial"/>
          <w:b/>
          <w:i/>
          <w:sz w:val="22"/>
          <w:szCs w:val="22"/>
        </w:rPr>
        <w:t>Gross ascites.</w:t>
      </w:r>
    </w:p>
    <w:p w:rsidR="00920CC8" w:rsidRDefault="00920CC8" w:rsidP="00920CC8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>iii) Visualised section of chest shows r</w:t>
      </w:r>
      <w:r w:rsidR="00895B54" w:rsidRPr="00920CC8">
        <w:rPr>
          <w:rFonts w:ascii="Arial" w:hAnsi="Arial" w:cs="Arial"/>
          <w:b/>
          <w:i/>
          <w:sz w:val="22"/>
          <w:szCs w:val="22"/>
        </w:rPr>
        <w:t>ight mild pleural effusion.</w:t>
      </w:r>
    </w:p>
    <w:p w:rsidR="00D14547" w:rsidRDefault="00895B54" w:rsidP="00920CC8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920CC8">
        <w:rPr>
          <w:rFonts w:ascii="Arial" w:hAnsi="Arial" w:cs="Arial"/>
          <w:b/>
          <w:i/>
          <w:sz w:val="22"/>
          <w:szCs w:val="22"/>
        </w:rPr>
        <w:t xml:space="preserve"> </w:t>
      </w:r>
    </w:p>
    <w:p w:rsidR="00920CC8" w:rsidRPr="00920CC8" w:rsidRDefault="00920CC8" w:rsidP="00895B54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</w:p>
    <w:p w:rsidR="00D14547" w:rsidRPr="00920CC8" w:rsidRDefault="00D14547" w:rsidP="00895B54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920CC8">
        <w:rPr>
          <w:rFonts w:ascii="Arial" w:hAnsi="Arial" w:cs="Arial"/>
          <w:b/>
          <w:i/>
          <w:sz w:val="22"/>
          <w:szCs w:val="22"/>
        </w:rPr>
        <w:tab/>
      </w:r>
    </w:p>
    <w:p w:rsidR="004E42EA" w:rsidRPr="00A82D8E" w:rsidRDefault="004E42EA" w:rsidP="00D14547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920CC8">
        <w:rPr>
          <w:rFonts w:ascii="Arial" w:hAnsi="Arial" w:cs="Arial"/>
          <w:i/>
          <w:iCs/>
          <w:sz w:val="22"/>
          <w:szCs w:val="22"/>
        </w:rPr>
        <w:tab/>
      </w:r>
      <w:r w:rsidR="00920CC8">
        <w:rPr>
          <w:rFonts w:ascii="Arial" w:hAnsi="Arial" w:cs="Arial"/>
          <w:i/>
          <w:iCs/>
          <w:sz w:val="22"/>
          <w:szCs w:val="22"/>
        </w:rPr>
        <w:tab/>
      </w:r>
      <w:r w:rsidR="00920CC8">
        <w:rPr>
          <w:rFonts w:ascii="Arial" w:hAnsi="Arial" w:cs="Arial"/>
          <w:i/>
          <w:iCs/>
          <w:sz w:val="22"/>
          <w:szCs w:val="22"/>
        </w:rPr>
        <w:tab/>
      </w:r>
      <w:r w:rsidR="00920CC8">
        <w:rPr>
          <w:rFonts w:ascii="Arial" w:hAnsi="Arial" w:cs="Arial"/>
          <w:i/>
          <w:iCs/>
          <w:sz w:val="22"/>
          <w:szCs w:val="22"/>
        </w:rPr>
        <w:tab/>
      </w:r>
      <w:r w:rsidR="00920CC8">
        <w:rPr>
          <w:rFonts w:ascii="Arial" w:hAnsi="Arial" w:cs="Arial"/>
          <w:i/>
          <w:iCs/>
          <w:sz w:val="22"/>
          <w:szCs w:val="22"/>
        </w:rPr>
        <w:tab/>
      </w:r>
      <w:r w:rsidR="00920CC8">
        <w:rPr>
          <w:rFonts w:ascii="Arial" w:hAnsi="Arial" w:cs="Arial"/>
          <w:i/>
          <w:iCs/>
          <w:sz w:val="22"/>
          <w:szCs w:val="22"/>
        </w:rPr>
        <w:tab/>
      </w:r>
      <w:r w:rsidR="00920CC8">
        <w:rPr>
          <w:rFonts w:ascii="Arial" w:hAnsi="Arial" w:cs="Arial"/>
          <w:i/>
          <w:iCs/>
          <w:sz w:val="22"/>
          <w:szCs w:val="22"/>
        </w:rPr>
        <w:tab/>
      </w:r>
      <w:r w:rsidR="00920CC8">
        <w:rPr>
          <w:rFonts w:ascii="Arial" w:hAnsi="Arial" w:cs="Arial"/>
          <w:i/>
          <w:iCs/>
          <w:sz w:val="22"/>
          <w:szCs w:val="22"/>
        </w:rPr>
        <w:tab/>
      </w:r>
      <w:r w:rsidR="00920CC8">
        <w:rPr>
          <w:rFonts w:ascii="Arial" w:hAnsi="Arial" w:cs="Arial"/>
          <w:i/>
          <w:iCs/>
          <w:sz w:val="22"/>
          <w:szCs w:val="22"/>
        </w:rPr>
        <w:tab/>
        <w:t xml:space="preserve">  </w:t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6668"/>
    <w:rsid w:val="00085BC8"/>
    <w:rsid w:val="000A2225"/>
    <w:rsid w:val="000C005C"/>
    <w:rsid w:val="000C6A67"/>
    <w:rsid w:val="000D146C"/>
    <w:rsid w:val="000D4222"/>
    <w:rsid w:val="000E5E98"/>
    <w:rsid w:val="000F0DC0"/>
    <w:rsid w:val="001113C0"/>
    <w:rsid w:val="00135757"/>
    <w:rsid w:val="00142159"/>
    <w:rsid w:val="0016423B"/>
    <w:rsid w:val="0016733E"/>
    <w:rsid w:val="001910CD"/>
    <w:rsid w:val="00194FBF"/>
    <w:rsid w:val="001B0216"/>
    <w:rsid w:val="001B0544"/>
    <w:rsid w:val="001B064C"/>
    <w:rsid w:val="001B1B57"/>
    <w:rsid w:val="001D54F2"/>
    <w:rsid w:val="001E537C"/>
    <w:rsid w:val="001F3581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4196"/>
    <w:rsid w:val="00315626"/>
    <w:rsid w:val="00324997"/>
    <w:rsid w:val="00337539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B5F61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E42EA"/>
    <w:rsid w:val="00507669"/>
    <w:rsid w:val="00536928"/>
    <w:rsid w:val="00583BF1"/>
    <w:rsid w:val="00584A85"/>
    <w:rsid w:val="005A7D91"/>
    <w:rsid w:val="005B0645"/>
    <w:rsid w:val="005B53FE"/>
    <w:rsid w:val="005C3285"/>
    <w:rsid w:val="005D0FFA"/>
    <w:rsid w:val="005F2AEC"/>
    <w:rsid w:val="00603215"/>
    <w:rsid w:val="00604489"/>
    <w:rsid w:val="0060781B"/>
    <w:rsid w:val="00625367"/>
    <w:rsid w:val="00635C0C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357FF"/>
    <w:rsid w:val="00771C84"/>
    <w:rsid w:val="007822FF"/>
    <w:rsid w:val="007B59CD"/>
    <w:rsid w:val="007B6379"/>
    <w:rsid w:val="007C5611"/>
    <w:rsid w:val="007D3687"/>
    <w:rsid w:val="007E7097"/>
    <w:rsid w:val="0084781B"/>
    <w:rsid w:val="008578D9"/>
    <w:rsid w:val="00870344"/>
    <w:rsid w:val="00882861"/>
    <w:rsid w:val="00895B54"/>
    <w:rsid w:val="008D5AF1"/>
    <w:rsid w:val="008D6F16"/>
    <w:rsid w:val="008F4FA4"/>
    <w:rsid w:val="008F7A0C"/>
    <w:rsid w:val="00920CC8"/>
    <w:rsid w:val="00924951"/>
    <w:rsid w:val="00925069"/>
    <w:rsid w:val="009276B7"/>
    <w:rsid w:val="0095240E"/>
    <w:rsid w:val="00974015"/>
    <w:rsid w:val="009E4345"/>
    <w:rsid w:val="009E4E45"/>
    <w:rsid w:val="009E68A5"/>
    <w:rsid w:val="00A0079E"/>
    <w:rsid w:val="00A06B47"/>
    <w:rsid w:val="00A15487"/>
    <w:rsid w:val="00A23011"/>
    <w:rsid w:val="00A34E09"/>
    <w:rsid w:val="00A368D3"/>
    <w:rsid w:val="00A36AA7"/>
    <w:rsid w:val="00A42EAB"/>
    <w:rsid w:val="00A43D9B"/>
    <w:rsid w:val="00A44D8F"/>
    <w:rsid w:val="00A53A9F"/>
    <w:rsid w:val="00A7372C"/>
    <w:rsid w:val="00A82D8E"/>
    <w:rsid w:val="00AF7958"/>
    <w:rsid w:val="00B1409D"/>
    <w:rsid w:val="00B2060A"/>
    <w:rsid w:val="00B25461"/>
    <w:rsid w:val="00B46AB1"/>
    <w:rsid w:val="00B50267"/>
    <w:rsid w:val="00B51BC7"/>
    <w:rsid w:val="00B751C1"/>
    <w:rsid w:val="00BA469E"/>
    <w:rsid w:val="00BD13F5"/>
    <w:rsid w:val="00BE3017"/>
    <w:rsid w:val="00BE5947"/>
    <w:rsid w:val="00BE74CF"/>
    <w:rsid w:val="00C2172C"/>
    <w:rsid w:val="00C45716"/>
    <w:rsid w:val="00C46A50"/>
    <w:rsid w:val="00C63476"/>
    <w:rsid w:val="00C70FBD"/>
    <w:rsid w:val="00C84BA9"/>
    <w:rsid w:val="00C9406F"/>
    <w:rsid w:val="00C947D6"/>
    <w:rsid w:val="00CA7D4A"/>
    <w:rsid w:val="00CB4C15"/>
    <w:rsid w:val="00CC0B14"/>
    <w:rsid w:val="00CD73B5"/>
    <w:rsid w:val="00CF2874"/>
    <w:rsid w:val="00CF3E64"/>
    <w:rsid w:val="00D1276A"/>
    <w:rsid w:val="00D13C38"/>
    <w:rsid w:val="00D14547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C23BF"/>
    <w:rsid w:val="00DD769F"/>
    <w:rsid w:val="00DF257A"/>
    <w:rsid w:val="00E23243"/>
    <w:rsid w:val="00E255E0"/>
    <w:rsid w:val="00E40AB0"/>
    <w:rsid w:val="00E415CD"/>
    <w:rsid w:val="00E455C2"/>
    <w:rsid w:val="00E47B37"/>
    <w:rsid w:val="00E6194B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2388"/>
    <w:rsid w:val="00ED5894"/>
    <w:rsid w:val="00EE00AC"/>
    <w:rsid w:val="00F034D0"/>
    <w:rsid w:val="00F036E2"/>
    <w:rsid w:val="00F11F89"/>
    <w:rsid w:val="00F32F13"/>
    <w:rsid w:val="00F3318E"/>
    <w:rsid w:val="00F41BF3"/>
    <w:rsid w:val="00F4609C"/>
    <w:rsid w:val="00F67C19"/>
    <w:rsid w:val="00F74CAE"/>
    <w:rsid w:val="00F75222"/>
    <w:rsid w:val="00F774B4"/>
    <w:rsid w:val="00F91B20"/>
    <w:rsid w:val="00FA434C"/>
    <w:rsid w:val="00FA7D62"/>
    <w:rsid w:val="00FB3DB9"/>
    <w:rsid w:val="00FC0876"/>
    <w:rsid w:val="00FC44FC"/>
    <w:rsid w:val="00FC60E2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22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2018-05-13T08:30:00Z</cp:lastPrinted>
  <dcterms:created xsi:type="dcterms:W3CDTF">2021-01-24T05:27:00Z</dcterms:created>
  <dcterms:modified xsi:type="dcterms:W3CDTF">2021-01-24T05:27:00Z</dcterms:modified>
</cp:coreProperties>
</file>