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Pr="00962402" w:rsidRDefault="003A24B7" w:rsidP="00C84BA9">
      <w:pPr>
        <w:tabs>
          <w:tab w:val="left" w:pos="2595"/>
        </w:tabs>
        <w:rPr>
          <w:b/>
          <w:sz w:val="28"/>
          <w:szCs w:val="32"/>
          <w:u w:val="single"/>
          <w:lang w:val="fr-FR"/>
        </w:rPr>
      </w:pPr>
    </w:p>
    <w:p w:rsidR="00C84BA9" w:rsidRDefault="00C84BA9" w:rsidP="00962402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62402" w:rsidRDefault="00962402" w:rsidP="00962402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62402" w:rsidRPr="00962402" w:rsidRDefault="00962402" w:rsidP="00962402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A0D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MARANGMAY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A0D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A0D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KUMAR VIVEKANAND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A0DE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FB6638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485B03">
        <w:rPr>
          <w:rFonts w:ascii="Arial" w:hAnsi="Arial" w:cs="Arial"/>
          <w:color w:val="000000"/>
          <w:sz w:val="22"/>
          <w:szCs w:val="22"/>
        </w:rPr>
        <w:t>Liver is enlarged and measures ~15.5cm.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</w:t>
      </w:r>
      <w:r w:rsidR="00B24879" w:rsidRPr="00B24879">
        <w:rPr>
          <w:rFonts w:ascii="Arial" w:hAnsi="Arial" w:cs="Arial"/>
          <w:color w:val="000000"/>
          <w:sz w:val="22"/>
          <w:szCs w:val="22"/>
        </w:rPr>
        <w:t xml:space="preserve"> </w:t>
      </w:r>
      <w:r w:rsidR="00B24879">
        <w:rPr>
          <w:rFonts w:ascii="Arial" w:hAnsi="Arial" w:cs="Arial"/>
          <w:color w:val="000000"/>
          <w:sz w:val="22"/>
          <w:szCs w:val="22"/>
        </w:rPr>
        <w:t xml:space="preserve">Iso-hypodense soft tissue density lesion of size ~3.3 (T) X 1.2 (AP X 2.6 (CC) cm is noted in the neck of pancreas appearing hypodense to normal pancreatic parenchyma on arterial phase. Normal shape, size and </w:t>
      </w:r>
      <w:r w:rsidRPr="00CF2874">
        <w:rPr>
          <w:rFonts w:ascii="Arial" w:hAnsi="Arial" w:cs="Arial"/>
          <w:color w:val="000000"/>
          <w:sz w:val="22"/>
          <w:szCs w:val="22"/>
        </w:rPr>
        <w:t>outline of the pancreas is seen. The pancreatic duct is not dilated.</w:t>
      </w:r>
      <w:r w:rsidR="00667245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B24879" w:rsidRPr="00CF2874" w:rsidRDefault="00B2487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85B03">
        <w:rPr>
          <w:rFonts w:ascii="Arial" w:hAnsi="Arial" w:cs="Arial"/>
          <w:color w:val="000000"/>
          <w:sz w:val="22"/>
          <w:szCs w:val="22"/>
        </w:rPr>
        <w:t xml:space="preserve"> (~11.5cm)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485B03">
        <w:rPr>
          <w:rFonts w:ascii="Arial" w:hAnsi="Arial" w:cs="Arial"/>
          <w:color w:val="000000"/>
          <w:sz w:val="22"/>
          <w:szCs w:val="22"/>
        </w:rPr>
        <w:t>(right measures ~10.2X4.4cm and left one 11.2X4.1cm</w:t>
      </w:r>
      <w:r w:rsidR="00FB6638">
        <w:rPr>
          <w:rFonts w:ascii="Arial" w:hAnsi="Arial" w:cs="Arial"/>
          <w:color w:val="000000"/>
          <w:sz w:val="22"/>
          <w:szCs w:val="22"/>
        </w:rPr>
        <w:t>)</w:t>
      </w:r>
      <w:r w:rsidR="00FB6638" w:rsidRPr="00CF2874">
        <w:rPr>
          <w:rFonts w:ascii="Arial" w:hAnsi="Arial" w:cs="Arial"/>
          <w:color w:val="000000"/>
          <w:sz w:val="22"/>
          <w:szCs w:val="22"/>
        </w:rPr>
        <w:t xml:space="preserve"> show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="00FB6638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FB6638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FB6638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485B03">
        <w:rPr>
          <w:rFonts w:ascii="Arial" w:hAnsi="Arial" w:cs="Arial"/>
          <w:sz w:val="22"/>
          <w:szCs w:val="22"/>
        </w:rPr>
        <w:t xml:space="preserve"> (8.X4.6X3.5cm)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366AF" w:rsidRDefault="009366AF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: </w:t>
      </w:r>
      <w:r w:rsidR="00B24879">
        <w:rPr>
          <w:rFonts w:ascii="Arial" w:hAnsi="Arial" w:cs="Arial"/>
          <w:color w:val="000000"/>
          <w:sz w:val="22"/>
          <w:szCs w:val="22"/>
        </w:rPr>
        <w:t>M</w:t>
      </w:r>
      <w:r w:rsidRPr="00B53333">
        <w:rPr>
          <w:rFonts w:ascii="Arial" w:hAnsi="Arial" w:cs="Arial"/>
          <w:color w:val="000000"/>
          <w:sz w:val="22"/>
          <w:szCs w:val="22"/>
        </w:rPr>
        <w:t>ild asymmetrical</w:t>
      </w:r>
      <w:r w:rsidR="00B24879">
        <w:rPr>
          <w:rFonts w:ascii="Arial" w:hAnsi="Arial" w:cs="Arial"/>
          <w:color w:val="000000"/>
          <w:sz w:val="22"/>
          <w:szCs w:val="22"/>
        </w:rPr>
        <w:t xml:space="preserve"> nonenhancing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 circumferential wall thickening (maximum thickness ~</w:t>
      </w:r>
      <w:r w:rsidR="00667245">
        <w:rPr>
          <w:rFonts w:ascii="Arial" w:hAnsi="Arial" w:cs="Arial"/>
          <w:color w:val="000000"/>
          <w:sz w:val="22"/>
          <w:szCs w:val="22"/>
        </w:rPr>
        <w:t>8.3</w:t>
      </w:r>
      <w:r w:rsidRPr="00B53333">
        <w:rPr>
          <w:rFonts w:ascii="Arial" w:hAnsi="Arial" w:cs="Arial"/>
          <w:color w:val="000000"/>
          <w:sz w:val="22"/>
          <w:szCs w:val="22"/>
        </w:rPr>
        <w:t>mm) of caecum</w:t>
      </w:r>
      <w:r>
        <w:rPr>
          <w:rFonts w:ascii="Arial" w:hAnsi="Arial" w:cs="Arial"/>
          <w:color w:val="000000"/>
          <w:sz w:val="22"/>
          <w:szCs w:val="22"/>
        </w:rPr>
        <w:t>, ileo-ceacal junction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 noted with loss of mural stratification</w:t>
      </w:r>
      <w:r>
        <w:rPr>
          <w:rFonts w:ascii="Arial" w:hAnsi="Arial" w:cs="Arial"/>
          <w:color w:val="000000"/>
          <w:sz w:val="22"/>
          <w:szCs w:val="22"/>
        </w:rPr>
        <w:t xml:space="preserve"> with thickened ileo-ceacal valve</w:t>
      </w:r>
      <w:r w:rsidR="00B24879">
        <w:rPr>
          <w:rFonts w:ascii="Arial" w:hAnsi="Arial" w:cs="Arial"/>
          <w:color w:val="000000"/>
          <w:sz w:val="22"/>
          <w:szCs w:val="22"/>
        </w:rPr>
        <w:t xml:space="preserve"> with thickened mesentery in central abdomen and multiple peripherally enhancing mesenteric lymph nodes (largest ~2.9X2cm)</w:t>
      </w:r>
      <w:r w:rsidRPr="00B53333">
        <w:rPr>
          <w:rFonts w:ascii="Arial" w:hAnsi="Arial" w:cs="Arial"/>
          <w:color w:val="000000"/>
          <w:sz w:val="22"/>
          <w:szCs w:val="22"/>
        </w:rPr>
        <w:t>. Mild thickening (maximum thickness ~8mm) of the wall of terminal ileum</w:t>
      </w:r>
      <w:r>
        <w:rPr>
          <w:rFonts w:ascii="Arial" w:hAnsi="Arial" w:cs="Arial"/>
          <w:color w:val="000000"/>
          <w:sz w:val="22"/>
          <w:szCs w:val="22"/>
        </w:rPr>
        <w:t xml:space="preserve"> and proximal ascending colon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 also noted.</w:t>
      </w:r>
    </w:p>
    <w:p w:rsidR="00B24879" w:rsidRDefault="00B24879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24879" w:rsidRDefault="00B24879" w:rsidP="00B24879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B24879" w:rsidRDefault="00B24879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366AF" w:rsidRDefault="009366AF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62402" w:rsidRDefault="00962402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366AF" w:rsidRPr="00B24879" w:rsidRDefault="009366AF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24879">
        <w:rPr>
          <w:rFonts w:ascii="Arial" w:hAnsi="Arial" w:cs="Arial"/>
          <w:color w:val="000000"/>
          <w:sz w:val="22"/>
          <w:szCs w:val="22"/>
        </w:rPr>
        <w:t xml:space="preserve"> Multiple enlarged peripherally enhancing </w:t>
      </w:r>
      <w:r w:rsidR="00B24879" w:rsidRPr="00B24879">
        <w:rPr>
          <w:rFonts w:ascii="Arial" w:hAnsi="Arial" w:cs="Arial"/>
          <w:color w:val="000000"/>
          <w:sz w:val="22"/>
          <w:szCs w:val="22"/>
        </w:rPr>
        <w:t xml:space="preserve">peripancreatic, periportal, perigastric &amp; retroperitoneal (pre aortic, paraaortic and retroaortic) lymph nodes </w:t>
      </w:r>
      <w:r w:rsidRPr="00B24879">
        <w:rPr>
          <w:rFonts w:ascii="Arial" w:hAnsi="Arial" w:cs="Arial"/>
          <w:color w:val="000000"/>
          <w:sz w:val="22"/>
          <w:szCs w:val="22"/>
        </w:rPr>
        <w:t>(</w:t>
      </w:r>
      <w:r w:rsidR="00B24879" w:rsidRPr="00B24879">
        <w:rPr>
          <w:rFonts w:ascii="Arial" w:hAnsi="Arial" w:cs="Arial"/>
          <w:color w:val="000000"/>
          <w:sz w:val="22"/>
          <w:szCs w:val="22"/>
        </w:rPr>
        <w:t>largest ~23X14</w:t>
      </w:r>
      <w:r w:rsidRPr="00B24879">
        <w:rPr>
          <w:rFonts w:ascii="Arial" w:hAnsi="Arial" w:cs="Arial"/>
          <w:color w:val="000000"/>
          <w:sz w:val="22"/>
          <w:szCs w:val="22"/>
        </w:rPr>
        <w:t>mm</w:t>
      </w:r>
      <w:r w:rsidR="00B24879" w:rsidRPr="00B24879">
        <w:rPr>
          <w:rFonts w:ascii="Arial" w:hAnsi="Arial" w:cs="Arial"/>
          <w:color w:val="000000"/>
          <w:sz w:val="22"/>
          <w:szCs w:val="22"/>
        </w:rPr>
        <w:t xml:space="preserve"> in left paraortic region</w:t>
      </w:r>
      <w:r w:rsidRPr="00B24879">
        <w:rPr>
          <w:rFonts w:ascii="Arial" w:hAnsi="Arial" w:cs="Arial"/>
          <w:color w:val="000000"/>
          <w:sz w:val="22"/>
          <w:szCs w:val="22"/>
        </w:rPr>
        <w:t>).</w:t>
      </w:r>
    </w:p>
    <w:p w:rsidR="009366AF" w:rsidRPr="00B53333" w:rsidRDefault="009366AF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366AF" w:rsidRDefault="00B24879" w:rsidP="009366A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</w:t>
      </w:r>
      <w:r w:rsidR="009366AF" w:rsidRPr="00B53333">
        <w:rPr>
          <w:rFonts w:ascii="Arial" w:hAnsi="Arial" w:cs="Arial"/>
          <w:color w:val="000000"/>
          <w:sz w:val="22"/>
          <w:szCs w:val="22"/>
        </w:rPr>
        <w:t xml:space="preserve">free fluid is seen in pelvis. </w:t>
      </w:r>
    </w:p>
    <w:p w:rsidR="00B24879" w:rsidRDefault="00B24879" w:rsidP="009366AF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</w:p>
    <w:p w:rsidR="009366AF" w:rsidRPr="00B24879" w:rsidRDefault="00B24879" w:rsidP="009366AF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Lumbar spondylotic changes noted as marginal anterior o</w:t>
      </w:r>
      <w:r w:rsidRPr="00B24879">
        <w:rPr>
          <w:rFonts w:ascii="Arial" w:hAnsi="Arial" w:cs="Arial"/>
          <w:b/>
          <w:color w:val="000000"/>
          <w:sz w:val="22"/>
          <w:szCs w:val="22"/>
        </w:rPr>
        <w:t xml:space="preserve">steophytes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and endplate sclerosis in </w:t>
      </w:r>
      <w:r w:rsidRPr="00B24879">
        <w:rPr>
          <w:rFonts w:ascii="Arial" w:hAnsi="Arial" w:cs="Arial"/>
          <w:b/>
          <w:color w:val="000000"/>
          <w:sz w:val="22"/>
          <w:szCs w:val="22"/>
        </w:rPr>
        <w:t>the L4 and</w:t>
      </w:r>
      <w:r w:rsidR="009366AF" w:rsidRPr="00B24879">
        <w:rPr>
          <w:rFonts w:ascii="Arial" w:hAnsi="Arial" w:cs="Arial"/>
          <w:b/>
          <w:color w:val="000000"/>
          <w:sz w:val="22"/>
          <w:szCs w:val="22"/>
        </w:rPr>
        <w:t xml:space="preserve"> L5 </w:t>
      </w:r>
      <w:r w:rsidRPr="00B24879">
        <w:rPr>
          <w:rFonts w:ascii="Arial" w:hAnsi="Arial" w:cs="Arial"/>
          <w:b/>
          <w:color w:val="000000"/>
          <w:sz w:val="22"/>
          <w:szCs w:val="22"/>
        </w:rPr>
        <w:t>vertebrae.</w:t>
      </w:r>
    </w:p>
    <w:p w:rsidR="009366AF" w:rsidRPr="00B53333" w:rsidRDefault="009366AF" w:rsidP="009366AF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</w:p>
    <w:p w:rsidR="00B24879" w:rsidRPr="00B24879" w:rsidRDefault="009366AF" w:rsidP="00B2487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B2487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B24879" w:rsidRPr="00B24879">
        <w:rPr>
          <w:rFonts w:ascii="Arial" w:hAnsi="Arial" w:cs="Arial"/>
          <w:b/>
          <w:i/>
          <w:iCs/>
          <w:sz w:val="22"/>
          <w:szCs w:val="22"/>
        </w:rPr>
        <w:t>I</w:t>
      </w:r>
      <w:r w:rsidRPr="00B2487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24879" w:rsidRPr="00B24879">
        <w:rPr>
          <w:rFonts w:ascii="Arial" w:hAnsi="Arial" w:cs="Arial"/>
          <w:b/>
          <w:i/>
          <w:color w:val="000000"/>
          <w:sz w:val="22"/>
          <w:szCs w:val="22"/>
        </w:rPr>
        <w:t>Iso-hypodense soft tissue density lesion of size ~3.3 (T) X 1.2 (AP X 2.6 (CC) cm in neck of pancreas appearing hypodense to normal pancreatic parenchyma on arterial phase. with multiple peripancreatic, periportal, perigastric &amp; retroperitoneal lymph nodes –? Neoplastic</w:t>
      </w:r>
      <w:r w:rsidR="00B24879">
        <w:rPr>
          <w:rFonts w:ascii="Arial" w:hAnsi="Arial" w:cs="Arial"/>
          <w:b/>
          <w:i/>
          <w:color w:val="000000"/>
          <w:sz w:val="22"/>
          <w:szCs w:val="22"/>
        </w:rPr>
        <w:t xml:space="preserve"> pancreatic lesion </w:t>
      </w:r>
      <w:r w:rsidR="00B24879" w:rsidRPr="00B24879">
        <w:rPr>
          <w:rFonts w:ascii="Arial" w:hAnsi="Arial" w:cs="Arial"/>
          <w:b/>
          <w:i/>
          <w:color w:val="000000"/>
          <w:sz w:val="22"/>
          <w:szCs w:val="22"/>
        </w:rPr>
        <w:t>(Suggested histopathological correlation &amp; further investigation).</w:t>
      </w:r>
    </w:p>
    <w:p w:rsidR="009366AF" w:rsidRPr="00B24879" w:rsidRDefault="00B24879" w:rsidP="00B2487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B24879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Pr="00B24879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nonenhancing circumferential wall thickening of caecum, ileo-ceacal junction with thickened ileo-ceacal valve </w:t>
      </w:r>
      <w:r w:rsidR="00962402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Pr="00B24879">
        <w:rPr>
          <w:rFonts w:ascii="Arial" w:hAnsi="Arial" w:cs="Arial"/>
          <w:b/>
          <w:i/>
          <w:color w:val="000000"/>
          <w:sz w:val="22"/>
          <w:szCs w:val="22"/>
        </w:rPr>
        <w:t xml:space="preserve"> thickened mesentery in central abdomen </w:t>
      </w:r>
      <w:r w:rsidR="00962402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B24879">
        <w:rPr>
          <w:rFonts w:ascii="Arial" w:hAnsi="Arial" w:cs="Arial"/>
          <w:b/>
          <w:i/>
          <w:color w:val="000000"/>
          <w:sz w:val="22"/>
          <w:szCs w:val="22"/>
        </w:rPr>
        <w:t>m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ultiple mesenteric lymph nodes </w:t>
      </w:r>
      <w:r w:rsidR="00962402">
        <w:rPr>
          <w:rFonts w:ascii="Arial" w:hAnsi="Arial" w:cs="Arial"/>
          <w:b/>
          <w:i/>
          <w:color w:val="000000"/>
          <w:sz w:val="22"/>
          <w:szCs w:val="22"/>
        </w:rPr>
        <w:t xml:space="preserve">&amp; </w:t>
      </w:r>
      <w:r w:rsidRPr="00B24879">
        <w:rPr>
          <w:rFonts w:ascii="Arial" w:hAnsi="Arial" w:cs="Arial"/>
          <w:b/>
          <w:i/>
          <w:color w:val="000000"/>
          <w:sz w:val="22"/>
          <w:szCs w:val="22"/>
        </w:rPr>
        <w:t xml:space="preserve">mild thickening of wall of terminal ileum and proximal ascending colon </w:t>
      </w:r>
      <w:r>
        <w:rPr>
          <w:rFonts w:ascii="Arial" w:hAnsi="Arial" w:cs="Arial"/>
          <w:b/>
          <w:i/>
          <w:color w:val="000000"/>
          <w:sz w:val="22"/>
          <w:szCs w:val="22"/>
        </w:rPr>
        <w:t>– Infective etiology (</w:t>
      </w:r>
      <w:r w:rsidR="009366AF" w:rsidRPr="00B24879">
        <w:rPr>
          <w:rFonts w:ascii="Arial" w:hAnsi="Arial" w:cs="Arial"/>
          <w:b/>
          <w:i/>
          <w:color w:val="000000"/>
          <w:sz w:val="22"/>
          <w:szCs w:val="22"/>
        </w:rPr>
        <w:t xml:space="preserve"> Likely Abdominal t</w:t>
      </w:r>
      <w:r>
        <w:rPr>
          <w:rFonts w:ascii="Arial" w:hAnsi="Arial" w:cs="Arial"/>
          <w:b/>
          <w:i/>
          <w:color w:val="000000"/>
          <w:sz w:val="22"/>
          <w:szCs w:val="22"/>
        </w:rPr>
        <w:t>uberculosis).</w:t>
      </w:r>
    </w:p>
    <w:p w:rsidR="00B24879" w:rsidRDefault="00B24879" w:rsidP="00B2487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B24879">
        <w:rPr>
          <w:rFonts w:ascii="Arial" w:hAnsi="Arial" w:cs="Arial"/>
          <w:b/>
          <w:i/>
          <w:color w:val="000000"/>
          <w:sz w:val="22"/>
          <w:szCs w:val="22"/>
        </w:rPr>
        <w:t>iii) Mild hepatomegaly.</w:t>
      </w:r>
    </w:p>
    <w:p w:rsidR="00B24879" w:rsidRDefault="00B24879" w:rsidP="00B2487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B24879" w:rsidRPr="00B24879" w:rsidRDefault="00B24879" w:rsidP="00B2487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5E44FF" w:rsidRDefault="005E44FF" w:rsidP="009366A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5E44FF" w:rsidRPr="00EF5F72" w:rsidRDefault="005E44FF" w:rsidP="009366A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B24879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B24879" w:rsidRDefault="00B24879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85B03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91EE5"/>
    <w:rsid w:val="005A7D91"/>
    <w:rsid w:val="005B0645"/>
    <w:rsid w:val="005B290B"/>
    <w:rsid w:val="005B53FE"/>
    <w:rsid w:val="005C3285"/>
    <w:rsid w:val="005D0FFA"/>
    <w:rsid w:val="005E44FF"/>
    <w:rsid w:val="005F2AEC"/>
    <w:rsid w:val="00603215"/>
    <w:rsid w:val="00604489"/>
    <w:rsid w:val="0060781B"/>
    <w:rsid w:val="00625367"/>
    <w:rsid w:val="00635C0C"/>
    <w:rsid w:val="00667245"/>
    <w:rsid w:val="006702BD"/>
    <w:rsid w:val="00677AB0"/>
    <w:rsid w:val="0068564B"/>
    <w:rsid w:val="00693FAE"/>
    <w:rsid w:val="006A3E53"/>
    <w:rsid w:val="006C4B6B"/>
    <w:rsid w:val="006D3E70"/>
    <w:rsid w:val="006E6DE9"/>
    <w:rsid w:val="006E740E"/>
    <w:rsid w:val="0070275E"/>
    <w:rsid w:val="00711E99"/>
    <w:rsid w:val="00713F39"/>
    <w:rsid w:val="007357FF"/>
    <w:rsid w:val="00771C84"/>
    <w:rsid w:val="007822FF"/>
    <w:rsid w:val="00786B17"/>
    <w:rsid w:val="007A2585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2ED"/>
    <w:rsid w:val="00924951"/>
    <w:rsid w:val="009276B7"/>
    <w:rsid w:val="009366AF"/>
    <w:rsid w:val="0095240E"/>
    <w:rsid w:val="00962402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4879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CF784E"/>
    <w:rsid w:val="00D1276A"/>
    <w:rsid w:val="00D13C38"/>
    <w:rsid w:val="00D24FCA"/>
    <w:rsid w:val="00D362A6"/>
    <w:rsid w:val="00D46287"/>
    <w:rsid w:val="00D52A29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0DE4"/>
    <w:rsid w:val="00FA434C"/>
    <w:rsid w:val="00FA7D62"/>
    <w:rsid w:val="00FB3DB9"/>
    <w:rsid w:val="00FB6638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2021-02-10T11:24:00Z</cp:lastPrinted>
  <dcterms:created xsi:type="dcterms:W3CDTF">2021-02-10T12:54:00Z</dcterms:created>
  <dcterms:modified xsi:type="dcterms:W3CDTF">2021-02-10T12:54:00Z</dcterms:modified>
</cp:coreProperties>
</file>