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06B7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CHARUBALA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06B7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06B7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D.K.CHOUDHARY   </w:t>
            </w:r>
            <w:proofErr w:type="spellStart"/>
            <w:r>
              <w:rPr>
                <w:rFonts w:ascii="Cambria" w:hAnsi="Cambria"/>
                <w:sz w:val="28"/>
              </w:rPr>
              <w:t>M.S.</w:t>
            </w:r>
            <w:proofErr w:type="gramStart"/>
            <w:r>
              <w:rPr>
                <w:rFonts w:ascii="Cambria" w:hAnsi="Cambria"/>
                <w:sz w:val="28"/>
              </w:rPr>
              <w:t>,D.Ortho</w:t>
            </w:r>
            <w:proofErr w:type="spellEnd"/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06B7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18.12.2020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Pr="00B2060A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6C1760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A82D8E">
        <w:rPr>
          <w:b/>
          <w:sz w:val="32"/>
          <w:szCs w:val="32"/>
          <w:u w:val="single"/>
          <w:lang w:val="fr-FR"/>
        </w:rPr>
        <w:t>BRAIN</w:t>
      </w:r>
    </w:p>
    <w:p w:rsidR="00E40AB0" w:rsidRPr="00A06B74" w:rsidRDefault="0011412E" w:rsidP="00A06B74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2"/>
          <w:szCs w:val="22"/>
          <w:u w:val="single"/>
        </w:rPr>
      </w:pPr>
      <w:r w:rsidRPr="00A06B74">
        <w:rPr>
          <w:rFonts w:ascii="Arial" w:hAnsi="Arial" w:cs="Arial"/>
          <w:color w:val="000000"/>
          <w:sz w:val="22"/>
          <w:szCs w:val="22"/>
          <w:u w:val="single"/>
        </w:rPr>
        <w:t>C/</w:t>
      </w:r>
      <w:proofErr w:type="gramStart"/>
      <w:r w:rsidRPr="00A06B74">
        <w:rPr>
          <w:rFonts w:ascii="Arial" w:hAnsi="Arial" w:cs="Arial"/>
          <w:color w:val="000000"/>
          <w:sz w:val="22"/>
          <w:szCs w:val="22"/>
          <w:u w:val="single"/>
        </w:rPr>
        <w:t>D ;</w:t>
      </w:r>
      <w:proofErr w:type="gramEnd"/>
      <w:r w:rsidRPr="00A06B74">
        <w:rPr>
          <w:rFonts w:ascii="Arial" w:hAnsi="Arial" w:cs="Arial"/>
          <w:color w:val="000000"/>
          <w:sz w:val="22"/>
          <w:szCs w:val="22"/>
          <w:u w:val="single"/>
        </w:rPr>
        <w:t xml:space="preserve"> H/o- Head injury.</w:t>
      </w:r>
    </w:p>
    <w:p w:rsidR="002962D7" w:rsidRPr="00A06B74" w:rsidRDefault="002962D7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 w:rsidRPr="00A06B74">
        <w:rPr>
          <w:rFonts w:ascii="Arial" w:hAnsi="Arial" w:cs="Arial"/>
          <w:sz w:val="22"/>
          <w:szCs w:val="22"/>
          <w:u w:val="single"/>
        </w:rPr>
        <w:t>PARA NASAL SINUS</w:t>
      </w:r>
    </w:p>
    <w:p w:rsidR="00A82D8E" w:rsidRPr="00A06B74" w:rsidRDefault="00A06B74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</w:t>
      </w:r>
      <w:r w:rsidR="00A82D8E" w:rsidRPr="00A06B74">
        <w:rPr>
          <w:rFonts w:ascii="Arial" w:hAnsi="Arial" w:cs="Arial"/>
          <w:sz w:val="22"/>
          <w:szCs w:val="22"/>
        </w:rPr>
        <w:t xml:space="preserve">abnormality is seen in the paranasal sinus. </w:t>
      </w: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06B74">
        <w:rPr>
          <w:rFonts w:ascii="Arial" w:hAnsi="Arial" w:cs="Arial"/>
          <w:sz w:val="22"/>
          <w:szCs w:val="22"/>
          <w:u w:val="single"/>
        </w:rPr>
        <w:t>POSTERIOR FOSSA</w:t>
      </w: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06B74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 w:rsidRPr="00A06B74">
        <w:rPr>
          <w:rFonts w:ascii="Arial" w:hAnsi="Arial" w:cs="Arial"/>
          <w:sz w:val="22"/>
          <w:szCs w:val="22"/>
          <w:u w:val="single"/>
        </w:rPr>
        <w:t>SUPRA TENTORIAL</w:t>
      </w: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06B74">
        <w:rPr>
          <w:rFonts w:ascii="Arial" w:hAnsi="Arial" w:cs="Arial"/>
          <w:sz w:val="22"/>
          <w:szCs w:val="22"/>
          <w:u w:val="single"/>
        </w:rPr>
        <w:t>SELLA</w:t>
      </w:r>
      <w:r w:rsidRPr="00A06B74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06B74">
        <w:rPr>
          <w:rFonts w:ascii="Arial" w:hAnsi="Arial" w:cs="Arial"/>
          <w:sz w:val="22"/>
          <w:szCs w:val="22"/>
          <w:u w:val="single"/>
        </w:rPr>
        <w:t>VENTRICLES</w:t>
      </w: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06B74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06B74">
        <w:rPr>
          <w:rFonts w:ascii="Arial" w:hAnsi="Arial" w:cs="Arial"/>
          <w:sz w:val="22"/>
          <w:szCs w:val="22"/>
          <w:u w:val="single"/>
        </w:rPr>
        <w:t>CEREBRAL CORTEX</w:t>
      </w:r>
    </w:p>
    <w:p w:rsidR="00A06B74" w:rsidRDefault="00A06B74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Cresenteric area of CSF density is noted along frontal lobe convexity does not extending into sulci. No underlying mass effect is seen.</w:t>
      </w:r>
    </w:p>
    <w:p w:rsidR="00A06B74" w:rsidRDefault="00A06B74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6D44FE" w:rsidRPr="00A06B74" w:rsidRDefault="006D44F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proofErr w:type="gramStart"/>
      <w:r w:rsidRPr="00A06B74">
        <w:rPr>
          <w:rFonts w:ascii="Arial" w:hAnsi="Arial" w:cs="Arial"/>
          <w:sz w:val="22"/>
          <w:szCs w:val="22"/>
        </w:rPr>
        <w:t>Prominent cortical sulci in cerebral hemisphere, sylvian fissures, basal cisterna and bilateral lateral ventricles.</w:t>
      </w:r>
      <w:proofErr w:type="gramEnd"/>
      <w:r w:rsidRPr="00A06B74">
        <w:rPr>
          <w:rFonts w:ascii="Arial" w:hAnsi="Arial" w:cs="Arial"/>
          <w:sz w:val="22"/>
          <w:szCs w:val="22"/>
        </w:rPr>
        <w:t xml:space="preserve"> Periventricular white matter hypodensity noted.</w:t>
      </w:r>
    </w:p>
    <w:p w:rsidR="00245013" w:rsidRPr="00A06B74" w:rsidRDefault="00245013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11412E" w:rsidRPr="00A06B74" w:rsidRDefault="00A06B74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A82D8E" w:rsidRPr="00A06B74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4D4884" w:rsidRPr="00A06B74">
        <w:rPr>
          <w:rFonts w:ascii="Arial" w:hAnsi="Arial" w:cs="Arial"/>
          <w:sz w:val="22"/>
          <w:szCs w:val="22"/>
        </w:rPr>
        <w:t>normal calcification is absent.</w:t>
      </w:r>
      <w:r w:rsidR="0011412E" w:rsidRPr="00A06B74">
        <w:rPr>
          <w:rFonts w:ascii="Arial" w:hAnsi="Arial" w:cs="Arial"/>
          <w:sz w:val="22"/>
          <w:szCs w:val="22"/>
        </w:rPr>
        <w:t xml:space="preserve"> No intra or extra </w:t>
      </w:r>
      <w:r w:rsidR="00235C60" w:rsidRPr="00A06B74">
        <w:rPr>
          <w:rFonts w:ascii="Arial" w:hAnsi="Arial" w:cs="Arial"/>
          <w:sz w:val="22"/>
          <w:szCs w:val="22"/>
        </w:rPr>
        <w:t>cerebral hematoma</w:t>
      </w:r>
      <w:r w:rsidR="0011412E" w:rsidRPr="00A06B74">
        <w:rPr>
          <w:rFonts w:ascii="Arial" w:hAnsi="Arial" w:cs="Arial"/>
          <w:sz w:val="22"/>
          <w:szCs w:val="22"/>
        </w:rPr>
        <w:t xml:space="preserve"> is seen.</w:t>
      </w:r>
    </w:p>
    <w:p w:rsidR="0011412E" w:rsidRPr="00A06B74" w:rsidRDefault="0011412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82D8E" w:rsidRPr="00A06B74" w:rsidRDefault="0011412E" w:rsidP="00A06B7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06B74">
        <w:rPr>
          <w:rFonts w:ascii="Arial" w:hAnsi="Arial" w:cs="Arial"/>
          <w:sz w:val="22"/>
          <w:szCs w:val="22"/>
        </w:rPr>
        <w:t>Bone window reveals no injury.</w:t>
      </w:r>
      <w:r w:rsidR="00A06B74">
        <w:rPr>
          <w:rFonts w:ascii="Arial" w:hAnsi="Arial" w:cs="Arial"/>
          <w:sz w:val="22"/>
          <w:szCs w:val="22"/>
        </w:rPr>
        <w:t xml:space="preserve"> Mild scalp swelling is seen in the right parietal region.</w:t>
      </w:r>
      <w:r w:rsidR="004D4884" w:rsidRPr="00A06B74">
        <w:rPr>
          <w:rFonts w:ascii="Arial" w:hAnsi="Arial" w:cs="Arial"/>
          <w:sz w:val="22"/>
          <w:szCs w:val="22"/>
        </w:rPr>
        <w:t xml:space="preserve"> </w:t>
      </w:r>
    </w:p>
    <w:p w:rsidR="004D4884" w:rsidRDefault="004D4884" w:rsidP="0011412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Pr="00A82D8E" w:rsidRDefault="00A82D8E" w:rsidP="0011412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A82D8E" w:rsidRPr="00A06B74" w:rsidRDefault="00A82D8E" w:rsidP="00A06B74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iCs/>
          <w:sz w:val="22"/>
          <w:szCs w:val="22"/>
        </w:rPr>
      </w:pPr>
      <w:r w:rsidRPr="0011412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A06B74">
        <w:rPr>
          <w:rFonts w:ascii="Arial" w:hAnsi="Arial" w:cs="Arial"/>
          <w:i/>
          <w:iCs/>
          <w:sz w:val="22"/>
          <w:szCs w:val="22"/>
        </w:rPr>
        <w:t xml:space="preserve"> </w:t>
      </w:r>
      <w:r w:rsidR="00C31A31" w:rsidRPr="00A06B74">
        <w:rPr>
          <w:rFonts w:ascii="Arial" w:hAnsi="Arial" w:cs="Arial"/>
          <w:i/>
          <w:iCs/>
          <w:sz w:val="22"/>
          <w:szCs w:val="22"/>
        </w:rPr>
        <w:t xml:space="preserve">I) </w:t>
      </w:r>
      <w:r w:rsidR="00A06B74" w:rsidRPr="00A06B74">
        <w:rPr>
          <w:rFonts w:ascii="Arial" w:hAnsi="Arial" w:cs="Arial"/>
          <w:b/>
          <w:i/>
          <w:iCs/>
          <w:sz w:val="22"/>
          <w:szCs w:val="22"/>
        </w:rPr>
        <w:t>Mild scalp swelling in right parietal region</w:t>
      </w:r>
      <w:r w:rsidR="0011412E" w:rsidRPr="00A06B74">
        <w:rPr>
          <w:rFonts w:ascii="Arial" w:hAnsi="Arial" w:cs="Arial"/>
          <w:b/>
          <w:i/>
          <w:iCs/>
          <w:sz w:val="22"/>
          <w:szCs w:val="22"/>
        </w:rPr>
        <w:t xml:space="preserve"> (no intracranial hematoma noted)</w:t>
      </w:r>
      <w:r w:rsidR="00C31A31" w:rsidRPr="00A06B74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C31A31" w:rsidRPr="00A06B74" w:rsidRDefault="00C31A31" w:rsidP="00A06B7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iCs/>
          <w:sz w:val="22"/>
          <w:szCs w:val="22"/>
        </w:rPr>
      </w:pPr>
      <w:r w:rsidRPr="00A06B7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A06B74" w:rsidRPr="00A06B74">
        <w:rPr>
          <w:rFonts w:ascii="Arial" w:hAnsi="Arial" w:cs="Arial"/>
          <w:b/>
          <w:i/>
          <w:iCs/>
          <w:sz w:val="22"/>
          <w:szCs w:val="22"/>
        </w:rPr>
        <w:t xml:space="preserve">Brain </w:t>
      </w:r>
      <w:r w:rsidRPr="00A06B74">
        <w:rPr>
          <w:rFonts w:ascii="Arial" w:hAnsi="Arial" w:cs="Arial"/>
          <w:b/>
          <w:i/>
          <w:iCs/>
          <w:sz w:val="22"/>
          <w:szCs w:val="22"/>
        </w:rPr>
        <w:t>atrophy (age related) with periventricular white matter small vessels ischemic changes</w:t>
      </w:r>
      <w:r w:rsidR="00A06B74" w:rsidRPr="00A06B74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A06B74" w:rsidRPr="00A06B74" w:rsidRDefault="00A06B74" w:rsidP="00A06B74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iCs/>
          <w:sz w:val="22"/>
          <w:szCs w:val="22"/>
        </w:rPr>
      </w:pPr>
      <w:r w:rsidRPr="00A06B7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A06B7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III) Subdural hygroma along frontal lobe convexity.</w:t>
      </w:r>
    </w:p>
    <w:p w:rsidR="00C31A31" w:rsidRPr="006435E6" w:rsidRDefault="00C31A31" w:rsidP="0011412E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iCs/>
          <w:u w:val="single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6B74" w:rsidRDefault="00A06B74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1412E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5013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40752"/>
    <w:rsid w:val="00342B62"/>
    <w:rsid w:val="0034353E"/>
    <w:rsid w:val="0037177E"/>
    <w:rsid w:val="00376691"/>
    <w:rsid w:val="00377589"/>
    <w:rsid w:val="00384E8E"/>
    <w:rsid w:val="0038775D"/>
    <w:rsid w:val="003A24B7"/>
    <w:rsid w:val="003B173E"/>
    <w:rsid w:val="003B17BF"/>
    <w:rsid w:val="003C49CD"/>
    <w:rsid w:val="003D3EC1"/>
    <w:rsid w:val="003D4258"/>
    <w:rsid w:val="003E5AAF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4D4884"/>
    <w:rsid w:val="00507669"/>
    <w:rsid w:val="00514C0B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489"/>
    <w:rsid w:val="00604937"/>
    <w:rsid w:val="0060781B"/>
    <w:rsid w:val="00625367"/>
    <w:rsid w:val="00635C0C"/>
    <w:rsid w:val="006435E6"/>
    <w:rsid w:val="0066251B"/>
    <w:rsid w:val="00677AB0"/>
    <w:rsid w:val="0068564B"/>
    <w:rsid w:val="00693FAE"/>
    <w:rsid w:val="006A3E53"/>
    <w:rsid w:val="006C1760"/>
    <w:rsid w:val="006C4B6B"/>
    <w:rsid w:val="006D44FE"/>
    <w:rsid w:val="006E6DE9"/>
    <w:rsid w:val="006E740E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74015"/>
    <w:rsid w:val="009A0438"/>
    <w:rsid w:val="00A06B47"/>
    <w:rsid w:val="00A06B74"/>
    <w:rsid w:val="00A15487"/>
    <w:rsid w:val="00A23011"/>
    <w:rsid w:val="00A34E09"/>
    <w:rsid w:val="00A36AA7"/>
    <w:rsid w:val="00A44D8F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00B57"/>
    <w:rsid w:val="00C31A31"/>
    <w:rsid w:val="00C46A50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01ADF"/>
    <w:rsid w:val="00D1276A"/>
    <w:rsid w:val="00D13C38"/>
    <w:rsid w:val="00D24FCA"/>
    <w:rsid w:val="00D30543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2020-12-18T08:44:00Z</dcterms:created>
  <dcterms:modified xsi:type="dcterms:W3CDTF">2020-12-18T08:44:00Z</dcterms:modified>
</cp:coreProperties>
</file>