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476287" w:rsidRPr="00476287" w:rsidRDefault="0047628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140961">
              <w:rPr>
                <w:rFonts w:ascii="Cambria" w:hAnsi="Cambria"/>
                <w:sz w:val="28"/>
              </w:rPr>
              <w:t>. ALI HUSSAIN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4096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4096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4096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DF7D32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22AD2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22AD2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028F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476287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47628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028F5">
        <w:rPr>
          <w:rFonts w:ascii="Arial" w:hAnsi="Arial" w:cs="Arial"/>
          <w:color w:val="000000"/>
          <w:sz w:val="22"/>
          <w:szCs w:val="22"/>
        </w:rPr>
        <w:t xml:space="preserve">Peripheral focal area of ground glass is noted in lateral basal segment of right lower lobe. Cystic </w:t>
      </w:r>
      <w:r w:rsidR="00DF7D32">
        <w:rPr>
          <w:rFonts w:ascii="Arial" w:hAnsi="Arial" w:cs="Arial"/>
          <w:color w:val="000000"/>
          <w:sz w:val="22"/>
          <w:szCs w:val="22"/>
        </w:rPr>
        <w:t xml:space="preserve">and </w:t>
      </w:r>
      <w:r w:rsidR="008028F5">
        <w:rPr>
          <w:rFonts w:ascii="Arial" w:hAnsi="Arial" w:cs="Arial"/>
          <w:color w:val="000000"/>
          <w:sz w:val="22"/>
          <w:szCs w:val="22"/>
        </w:rPr>
        <w:t>traction bronchiectasis in left lower lobe. Few fibrotic strands are seen in lingular division of left upper lobe.</w:t>
      </w:r>
    </w:p>
    <w:p w:rsidR="008028F5" w:rsidRDefault="008028F5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DF7D3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shows</w:t>
      </w:r>
      <w:r w:rsidR="00A502A3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47628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:</w:t>
      </w:r>
      <w:proofErr w:type="gramEnd"/>
      <w:r w:rsidR="0047628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C22AD2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70AD6" w:rsidRDefault="00476287" w:rsidP="00470A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470AD6">
        <w:rPr>
          <w:rFonts w:ascii="Arial" w:hAnsi="Arial" w:cs="Arial"/>
          <w:color w:val="000000"/>
          <w:sz w:val="22"/>
          <w:szCs w:val="22"/>
        </w:rPr>
        <w:t xml:space="preserve">Right </w:t>
      </w:r>
      <w:proofErr w:type="gramStart"/>
      <w:r w:rsidR="00470AD6">
        <w:rPr>
          <w:rFonts w:ascii="Arial" w:hAnsi="Arial" w:cs="Arial"/>
          <w:color w:val="000000"/>
          <w:sz w:val="22"/>
          <w:szCs w:val="22"/>
        </w:rPr>
        <w:t>sided</w:t>
      </w:r>
      <w:proofErr w:type="gramEnd"/>
      <w:r w:rsidR="00470AD6">
        <w:rPr>
          <w:rFonts w:ascii="Arial" w:hAnsi="Arial" w:cs="Arial"/>
          <w:color w:val="000000"/>
          <w:sz w:val="22"/>
          <w:szCs w:val="22"/>
        </w:rPr>
        <w:t xml:space="preserve"> aortic arch noted with aberrant origin of left subclavian artery causing posterior esophageal indentation and tracheal buckling to the </w:t>
      </w:r>
      <w:r w:rsidR="00C22AD2">
        <w:rPr>
          <w:rFonts w:ascii="Arial" w:hAnsi="Arial" w:cs="Arial"/>
          <w:color w:val="000000"/>
          <w:sz w:val="22"/>
          <w:szCs w:val="22"/>
        </w:rPr>
        <w:t>left.</w:t>
      </w:r>
    </w:p>
    <w:p w:rsidR="00470AD6" w:rsidRDefault="00470AD6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</w:t>
      </w:r>
      <w:r w:rsidR="00C22AD2">
        <w:rPr>
          <w:rFonts w:ascii="Arial" w:hAnsi="Arial" w:cs="Arial"/>
          <w:color w:val="000000"/>
          <w:sz w:val="22"/>
          <w:szCs w:val="22"/>
        </w:rPr>
        <w:t xml:space="preserve">rest of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47628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47628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476287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="00AE56B2">
        <w:rPr>
          <w:rFonts w:ascii="Arial" w:hAnsi="Arial" w:cs="Arial"/>
          <w:color w:val="000000"/>
          <w:sz w:val="22"/>
          <w:szCs w:val="22"/>
        </w:rPr>
        <w:t>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  <w:r w:rsidR="00DF7D32" w:rsidRPr="00DF7D32">
        <w:rPr>
          <w:rFonts w:ascii="Arial" w:hAnsi="Arial" w:cs="Arial"/>
          <w:color w:val="000000"/>
          <w:sz w:val="22"/>
          <w:szCs w:val="22"/>
        </w:rPr>
        <w:t xml:space="preserve"> </w:t>
      </w:r>
      <w:r w:rsidR="00DF7D32" w:rsidRPr="00C22AD2">
        <w:rPr>
          <w:rFonts w:ascii="Arial" w:hAnsi="Arial" w:cs="Arial"/>
          <w:b/>
          <w:color w:val="000000"/>
          <w:sz w:val="22"/>
          <w:szCs w:val="22"/>
        </w:rPr>
        <w:t>A simple cystic space occupying lesion of size ~10X9mm is seen noted in the left lobe of liver (segment IVA).</w:t>
      </w:r>
    </w:p>
    <w:p w:rsidR="008E47A4" w:rsidRPr="00476287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C22AD2" w:rsidRPr="00C22AD2" w:rsidRDefault="008E47A4" w:rsidP="00C22AD2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C22AD2">
        <w:rPr>
          <w:rFonts w:ascii="Arial" w:hAnsi="Arial" w:cs="Arial"/>
          <w:b/>
          <w:i/>
          <w:color w:val="000000"/>
          <w:sz w:val="22"/>
          <w:szCs w:val="22"/>
        </w:rPr>
        <w:t>Type II</w:t>
      </w:r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 xml:space="preserve"> Right </w:t>
      </w:r>
      <w:proofErr w:type="gramStart"/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>sided</w:t>
      </w:r>
      <w:proofErr w:type="gramEnd"/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 xml:space="preserve"> aortic arch with aberrant origin of left subclavian artery</w:t>
      </w:r>
      <w:r w:rsidR="00C22AD2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22AD2" w:rsidRPr="00C22AD2">
        <w:rPr>
          <w:rFonts w:ascii="Arial" w:hAnsi="Arial" w:cs="Arial"/>
          <w:b/>
          <w:i/>
          <w:color w:val="000000"/>
          <w:sz w:val="22"/>
          <w:szCs w:val="22"/>
        </w:rPr>
        <w:t>causing posterior esophageal indentation and tracheal buckling to the left.</w:t>
      </w:r>
    </w:p>
    <w:p w:rsidR="00C22AD2" w:rsidRPr="00B05909" w:rsidRDefault="00C22AD2" w:rsidP="008F13EC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C22AD2">
        <w:rPr>
          <w:rFonts w:ascii="Arial" w:hAnsi="Arial" w:cs="Arial"/>
          <w:b/>
          <w:i/>
          <w:color w:val="000000"/>
          <w:sz w:val="22"/>
          <w:szCs w:val="22"/>
        </w:rPr>
        <w:t xml:space="preserve">ii) Peripheral focal area of ground glass in lateral basal segment of </w:t>
      </w:r>
      <w:r>
        <w:rPr>
          <w:rFonts w:ascii="Arial" w:hAnsi="Arial" w:cs="Arial"/>
          <w:b/>
          <w:i/>
          <w:color w:val="000000"/>
          <w:sz w:val="22"/>
          <w:szCs w:val="22"/>
        </w:rPr>
        <w:t>right lower lobe – Atypical pneumonia</w:t>
      </w:r>
      <w:r w:rsidRPr="00B05909">
        <w:rPr>
          <w:rFonts w:ascii="Arial" w:hAnsi="Arial" w:cs="Arial"/>
          <w:b/>
          <w:i/>
          <w:color w:val="000000"/>
          <w:sz w:val="22"/>
          <w:szCs w:val="22"/>
        </w:rPr>
        <w:t xml:space="preserve"> (? Ultra early stage of COVID pneumonia) – Advice clinical correlation with Swab test (RT-PCR).</w:t>
      </w:r>
    </w:p>
    <w:p w:rsidR="00C22AD2" w:rsidRDefault="00C22AD2" w:rsidP="00C22AD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C22AD2">
        <w:rPr>
          <w:rFonts w:ascii="Arial" w:hAnsi="Arial" w:cs="Arial"/>
          <w:b/>
          <w:i/>
          <w:color w:val="000000"/>
          <w:sz w:val="22"/>
          <w:szCs w:val="22"/>
        </w:rPr>
        <w:t>iii) Cystic and traction bro</w:t>
      </w:r>
      <w:r>
        <w:rPr>
          <w:rFonts w:ascii="Arial" w:hAnsi="Arial" w:cs="Arial"/>
          <w:b/>
          <w:i/>
          <w:color w:val="000000"/>
          <w:sz w:val="22"/>
          <w:szCs w:val="22"/>
        </w:rPr>
        <w:t>nchiectasis in left lower lobe with f</w:t>
      </w:r>
      <w:r w:rsidRPr="00C22AD2">
        <w:rPr>
          <w:rFonts w:ascii="Arial" w:hAnsi="Arial" w:cs="Arial"/>
          <w:b/>
          <w:i/>
          <w:color w:val="000000"/>
          <w:sz w:val="22"/>
          <w:szCs w:val="22"/>
        </w:rPr>
        <w:t>ew fibrotic strands in lingular division of left upper lobe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– Chronic etiology</w:t>
      </w:r>
      <w:r w:rsidRPr="00C22AD2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476287" w:rsidRDefault="00476287" w:rsidP="00C22AD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76287" w:rsidRPr="00C22AD2" w:rsidRDefault="00476287" w:rsidP="00C22AD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8E47A4" w:rsidRPr="00C22AD2" w:rsidRDefault="008E47A4" w:rsidP="00C22AD2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40961"/>
    <w:rsid w:val="0015560A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0AD6"/>
    <w:rsid w:val="00476287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F0BA1"/>
    <w:rsid w:val="00507669"/>
    <w:rsid w:val="005679A4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C67E3"/>
    <w:rsid w:val="007D3687"/>
    <w:rsid w:val="007E3C62"/>
    <w:rsid w:val="008028F5"/>
    <w:rsid w:val="0084781B"/>
    <w:rsid w:val="00854DF5"/>
    <w:rsid w:val="00870344"/>
    <w:rsid w:val="00882861"/>
    <w:rsid w:val="008D5AF1"/>
    <w:rsid w:val="008D6F16"/>
    <w:rsid w:val="008E47A4"/>
    <w:rsid w:val="008F13EC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D103C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2AD2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155A"/>
    <w:rsid w:val="00DD3AA9"/>
    <w:rsid w:val="00DF257A"/>
    <w:rsid w:val="00DF7D32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35B49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2020-11-17T13:27:00Z</cp:lastPrinted>
  <dcterms:created xsi:type="dcterms:W3CDTF">2020-11-28T08:21:00Z</dcterms:created>
  <dcterms:modified xsi:type="dcterms:W3CDTF">2020-11-28T08:21:00Z</dcterms:modified>
</cp:coreProperties>
</file>