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86B8B" w:rsidRPr="00186B8B" w:rsidRDefault="00186B8B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83E1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SAHBAN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83E1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B4D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83E1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06.12.2021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62196F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62196F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A7436A" w:rsidRDefault="0062196F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</w:t>
      </w:r>
      <w:r w:rsidR="00A7436A">
        <w:rPr>
          <w:rFonts w:ascii="Arial" w:hAnsi="Arial" w:cs="Arial"/>
          <w:color w:val="000000"/>
          <w:sz w:val="22"/>
          <w:szCs w:val="22"/>
        </w:rPr>
        <w:t>atelectatic changes are noted in the bilateral lower lobes and posterior segment of right upper lobe.</w:t>
      </w:r>
    </w:p>
    <w:p w:rsidR="00A7436A" w:rsidRDefault="00A7436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A7436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Re</w:t>
      </w:r>
      <w:r w:rsidR="0062196F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>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62196F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93480F" w:rsidRDefault="0093480F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Lobulated outlined soft tissue density lesion of size ~9.3 (T) X 5.3 (AP) X 6.4(CC) cm with internal area of fat density is noted in </w:t>
      </w:r>
      <w:r w:rsidR="00A7436A">
        <w:rPr>
          <w:rFonts w:ascii="Arial" w:hAnsi="Arial" w:cs="Arial"/>
          <w:color w:val="000000"/>
          <w:sz w:val="22"/>
          <w:szCs w:val="22"/>
        </w:rPr>
        <w:t>anterior mediastinum.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A7436A">
        <w:rPr>
          <w:rFonts w:ascii="Arial" w:hAnsi="Arial" w:cs="Arial"/>
          <w:color w:val="000000"/>
          <w:sz w:val="22"/>
          <w:szCs w:val="22"/>
        </w:rPr>
        <w:t xml:space="preserve">No calcification is noted within the lesion. </w:t>
      </w:r>
      <w:r>
        <w:rPr>
          <w:rFonts w:ascii="Arial" w:hAnsi="Arial" w:cs="Arial"/>
          <w:color w:val="000000"/>
          <w:sz w:val="22"/>
          <w:szCs w:val="22"/>
        </w:rPr>
        <w:t>The lesion is abutting adjacent vascular (SVC,</w:t>
      </w:r>
      <w:r w:rsidR="0062196F">
        <w:rPr>
          <w:rFonts w:ascii="Arial" w:hAnsi="Arial" w:cs="Arial"/>
          <w:color w:val="000000"/>
          <w:sz w:val="22"/>
          <w:szCs w:val="22"/>
        </w:rPr>
        <w:t xml:space="preserve"> arch of</w:t>
      </w:r>
      <w:r>
        <w:rPr>
          <w:rFonts w:ascii="Arial" w:hAnsi="Arial" w:cs="Arial"/>
          <w:color w:val="000000"/>
          <w:sz w:val="22"/>
          <w:szCs w:val="22"/>
        </w:rPr>
        <w:t xml:space="preserve"> aorta &amp; left main pulmonary artery) structure</w:t>
      </w:r>
      <w:r w:rsidR="0062196F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 xml:space="preserve"> with maintained intervening fat plane.</w:t>
      </w:r>
    </w:p>
    <w:p w:rsidR="0093480F" w:rsidRDefault="0093480F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enlarged </w:t>
      </w:r>
      <w:r w:rsidR="0062196F">
        <w:rPr>
          <w:rFonts w:ascii="Arial" w:hAnsi="Arial" w:cs="Arial"/>
          <w:color w:val="000000"/>
          <w:sz w:val="22"/>
          <w:szCs w:val="22"/>
        </w:rPr>
        <w:t xml:space="preserve">mediastinal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A7436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mild pleural effusion is seen.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62196F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62196F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18"/>
          <w:szCs w:val="22"/>
        </w:rPr>
      </w:pPr>
    </w:p>
    <w:p w:rsidR="008E47A4" w:rsidRPr="00A7436A" w:rsidRDefault="008E47A4" w:rsidP="00A7436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A7436A" w:rsidRPr="00A7436A">
        <w:rPr>
          <w:rFonts w:ascii="Arial" w:hAnsi="Arial" w:cs="Arial"/>
          <w:b/>
          <w:i/>
          <w:color w:val="000000"/>
        </w:rPr>
        <w:t>i</w:t>
      </w:r>
      <w:proofErr w:type="spellEnd"/>
      <w:r w:rsidR="00A7436A" w:rsidRPr="00A7436A">
        <w:rPr>
          <w:rFonts w:ascii="Arial" w:hAnsi="Arial" w:cs="Arial"/>
          <w:b/>
          <w:i/>
          <w:color w:val="000000"/>
        </w:rPr>
        <w:t xml:space="preserve">) </w:t>
      </w:r>
      <w:r w:rsidR="00A7436A" w:rsidRPr="00A7436A">
        <w:rPr>
          <w:rFonts w:ascii="Arial" w:hAnsi="Arial" w:cs="Arial"/>
          <w:b/>
          <w:i/>
          <w:color w:val="000000"/>
          <w:sz w:val="22"/>
          <w:szCs w:val="22"/>
        </w:rPr>
        <w:t xml:space="preserve">Lobulated outlined soft tissue density lesion with internal area of fat </w:t>
      </w:r>
      <w:r w:rsidR="0062196F">
        <w:rPr>
          <w:rFonts w:ascii="Arial" w:hAnsi="Arial" w:cs="Arial"/>
          <w:b/>
          <w:i/>
          <w:color w:val="000000"/>
          <w:sz w:val="22"/>
          <w:szCs w:val="22"/>
        </w:rPr>
        <w:t xml:space="preserve">attenuation </w:t>
      </w:r>
      <w:r w:rsidR="00A7436A" w:rsidRPr="00A7436A">
        <w:rPr>
          <w:rFonts w:ascii="Arial" w:hAnsi="Arial" w:cs="Arial"/>
          <w:b/>
          <w:i/>
          <w:color w:val="000000"/>
          <w:sz w:val="22"/>
          <w:szCs w:val="22"/>
        </w:rPr>
        <w:t xml:space="preserve">in anterior mediastinum abutting adjacent mediastinal vascular (SVC, </w:t>
      </w:r>
      <w:r w:rsidR="0062196F">
        <w:rPr>
          <w:rFonts w:ascii="Arial" w:hAnsi="Arial" w:cs="Arial"/>
          <w:b/>
          <w:i/>
          <w:color w:val="000000"/>
          <w:sz w:val="22"/>
          <w:szCs w:val="22"/>
        </w:rPr>
        <w:t xml:space="preserve">arch of </w:t>
      </w:r>
      <w:r w:rsidR="00A7436A" w:rsidRPr="00A7436A">
        <w:rPr>
          <w:rFonts w:ascii="Arial" w:hAnsi="Arial" w:cs="Arial"/>
          <w:b/>
          <w:i/>
          <w:color w:val="000000"/>
          <w:sz w:val="22"/>
          <w:szCs w:val="22"/>
        </w:rPr>
        <w:t>aorta &amp; left main pulmonary artery) structures with maintained intervening fat plane –</w:t>
      </w:r>
      <w:r w:rsidR="0062196F">
        <w:rPr>
          <w:rFonts w:ascii="Arial" w:hAnsi="Arial" w:cs="Arial"/>
          <w:b/>
          <w:i/>
          <w:color w:val="000000"/>
          <w:sz w:val="22"/>
          <w:szCs w:val="22"/>
        </w:rPr>
        <w:t xml:space="preserve"> Likely T</w:t>
      </w:r>
      <w:r w:rsidR="00A7436A" w:rsidRPr="00A7436A">
        <w:rPr>
          <w:rFonts w:ascii="Arial" w:hAnsi="Arial" w:cs="Arial"/>
          <w:b/>
          <w:i/>
          <w:color w:val="000000"/>
          <w:sz w:val="22"/>
          <w:szCs w:val="22"/>
        </w:rPr>
        <w:t>hymolipoma D/D : Thymoma</w:t>
      </w:r>
      <w:r w:rsidR="0062196F">
        <w:rPr>
          <w:rFonts w:ascii="Arial" w:hAnsi="Arial" w:cs="Arial"/>
          <w:b/>
          <w:i/>
          <w:color w:val="000000"/>
          <w:sz w:val="22"/>
          <w:szCs w:val="22"/>
        </w:rPr>
        <w:t xml:space="preserve"> (Suggested further investigation).</w:t>
      </w:r>
    </w:p>
    <w:p w:rsidR="00A7436A" w:rsidRPr="00A7436A" w:rsidRDefault="00A7436A" w:rsidP="00A7436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A7436A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62196F">
        <w:rPr>
          <w:rFonts w:ascii="Arial" w:hAnsi="Arial" w:cs="Arial"/>
          <w:b/>
          <w:i/>
          <w:color w:val="000000"/>
          <w:sz w:val="22"/>
          <w:szCs w:val="22"/>
        </w:rPr>
        <w:t>Fibro</w:t>
      </w:r>
      <w:r w:rsidRPr="00A7436A">
        <w:rPr>
          <w:rFonts w:ascii="Arial" w:hAnsi="Arial" w:cs="Arial"/>
          <w:b/>
          <w:i/>
          <w:color w:val="000000"/>
          <w:sz w:val="22"/>
          <w:szCs w:val="22"/>
        </w:rPr>
        <w:t>atelectatic changes in the bilateral lower lobes and posterior segment of right upper lobe – Chronic etiology.</w:t>
      </w:r>
    </w:p>
    <w:p w:rsidR="00A7436A" w:rsidRPr="00A7436A" w:rsidRDefault="00A7436A" w:rsidP="00A7436A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2"/>
          <w:szCs w:val="22"/>
        </w:rPr>
      </w:pPr>
      <w:r w:rsidRPr="00A7436A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A7436A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A7436A">
        <w:rPr>
          <w:rFonts w:ascii="Arial" w:hAnsi="Arial" w:cs="Arial"/>
          <w:b/>
          <w:i/>
          <w:color w:val="000000"/>
          <w:sz w:val="22"/>
          <w:szCs w:val="22"/>
        </w:rPr>
        <w:tab/>
        <w:t>iii) Bilateral mild pleural effusion.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117B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86B8B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21D5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96F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3480F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7436A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3E11"/>
    <w:rsid w:val="00E94CEC"/>
    <w:rsid w:val="00EB7390"/>
    <w:rsid w:val="00EC0236"/>
    <w:rsid w:val="00EC1A7A"/>
    <w:rsid w:val="00EC46BC"/>
    <w:rsid w:val="00EC5C19"/>
    <w:rsid w:val="00ED5894"/>
    <w:rsid w:val="00EE00AC"/>
    <w:rsid w:val="00EF4574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2021-12-06T12:58:00Z</dcterms:created>
  <dcterms:modified xsi:type="dcterms:W3CDTF">2021-12-06T12:58:00Z</dcterms:modified>
</cp:coreProperties>
</file>