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D81C6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MITHUN KUMAR SAHA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D81C6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D81C6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M.M.RAHMAN    B.H.M.S.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27D12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625CC">
              <w:rPr>
                <w:rFonts w:ascii="Cambria" w:hAnsi="Cambria"/>
                <w:noProof/>
                <w:sz w:val="28"/>
              </w:rPr>
              <w:t>15-Apr-2023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C625CC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 xml:space="preserve">. Normal cortical echotexture is seen in both the kidneys. Corticomedullary interface is within normal limits. Central echo-complex shows normal pelvi-calycine system. </w:t>
      </w:r>
      <w:r w:rsidR="00C625CC" w:rsidRPr="00C625CC">
        <w:rPr>
          <w:rFonts w:ascii="Arial" w:hAnsi="Arial" w:cs="Arial"/>
          <w:b/>
          <w:sz w:val="22"/>
          <w:szCs w:val="22"/>
        </w:rPr>
        <w:t xml:space="preserve">Mild </w:t>
      </w:r>
      <w:r w:rsidRPr="00C625CC">
        <w:rPr>
          <w:rFonts w:ascii="Arial" w:hAnsi="Arial" w:cs="Arial"/>
          <w:b/>
          <w:sz w:val="22"/>
          <w:szCs w:val="22"/>
        </w:rPr>
        <w:t>dilatations of</w:t>
      </w:r>
      <w:r w:rsidR="00C625CC" w:rsidRPr="00C625CC">
        <w:rPr>
          <w:rFonts w:ascii="Arial" w:hAnsi="Arial" w:cs="Arial"/>
          <w:b/>
          <w:sz w:val="22"/>
          <w:szCs w:val="22"/>
        </w:rPr>
        <w:t xml:space="preserve">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D81C62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D81C62">
        <w:rPr>
          <w:rFonts w:ascii="Arial" w:hAnsi="Arial" w:cs="Arial"/>
          <w:sz w:val="22"/>
          <w:szCs w:val="22"/>
        </w:rPr>
        <w:t xml:space="preserve"> </w:t>
      </w:r>
      <w:r w:rsidR="00D81C62" w:rsidRPr="00D81C62">
        <w:rPr>
          <w:rFonts w:ascii="Arial" w:hAnsi="Arial" w:cs="Arial"/>
          <w:b/>
          <w:sz w:val="22"/>
          <w:szCs w:val="22"/>
        </w:rPr>
        <w:t xml:space="preserve">with thickened and irregular urinary bladder wall </w:t>
      </w:r>
      <w:r w:rsidR="00C625CC">
        <w:rPr>
          <w:rFonts w:ascii="Arial" w:hAnsi="Arial" w:cs="Arial"/>
          <w:b/>
          <w:sz w:val="22"/>
          <w:szCs w:val="22"/>
        </w:rPr>
        <w:t>(~9.1</w:t>
      </w:r>
      <w:r w:rsidR="00D81C62" w:rsidRPr="00D81C62">
        <w:rPr>
          <w:rFonts w:ascii="Arial" w:hAnsi="Arial" w:cs="Arial"/>
          <w:b/>
          <w:sz w:val="22"/>
          <w:szCs w:val="22"/>
        </w:rPr>
        <w:t>mm).</w:t>
      </w:r>
      <w:r w:rsidR="00D81C62">
        <w:rPr>
          <w:rFonts w:ascii="Arial" w:hAnsi="Arial" w:cs="Arial"/>
          <w:b/>
          <w:sz w:val="22"/>
          <w:szCs w:val="22"/>
        </w:rPr>
        <w:t xml:space="preserve">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  <w:r w:rsidR="00C625CC">
        <w:rPr>
          <w:rFonts w:ascii="Arial" w:hAnsi="Arial" w:cs="Arial"/>
          <w:sz w:val="22"/>
          <w:szCs w:val="22"/>
        </w:rPr>
        <w:t xml:space="preserve"> After micturation residual urine volume is significant ~166.7cc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D81C62">
        <w:rPr>
          <w:rFonts w:ascii="Arial" w:hAnsi="Arial" w:cs="Arial"/>
          <w:sz w:val="22"/>
          <w:szCs w:val="22"/>
        </w:rPr>
        <w:t xml:space="preserve"> Weight of the prostate is 15.1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81C62" w:rsidRPr="00D81C62" w:rsidRDefault="00A46CD1" w:rsidP="00C625CC">
      <w:pPr>
        <w:ind w:left="1440" w:hanging="1440"/>
        <w:rPr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D81C62">
        <w:rPr>
          <w:rFonts w:ascii="Arial" w:hAnsi="Arial" w:cs="Arial"/>
          <w:b/>
          <w:i/>
          <w:sz w:val="22"/>
          <w:szCs w:val="22"/>
        </w:rPr>
        <w:t>T</w:t>
      </w:r>
      <w:r w:rsidR="00D81C62" w:rsidRPr="00D81C62">
        <w:rPr>
          <w:rFonts w:ascii="Arial" w:hAnsi="Arial" w:cs="Arial"/>
          <w:b/>
          <w:i/>
          <w:sz w:val="22"/>
          <w:szCs w:val="22"/>
        </w:rPr>
        <w:t xml:space="preserve">hickened and irregular urinary bladder </w:t>
      </w:r>
      <w:proofErr w:type="gramStart"/>
      <w:r w:rsidR="00D81C62" w:rsidRPr="00D81C62">
        <w:rPr>
          <w:rFonts w:ascii="Arial" w:hAnsi="Arial" w:cs="Arial"/>
          <w:b/>
          <w:i/>
          <w:sz w:val="22"/>
          <w:szCs w:val="22"/>
        </w:rPr>
        <w:t>wall</w:t>
      </w:r>
      <w:r w:rsidR="00C625CC">
        <w:rPr>
          <w:rFonts w:ascii="Arial" w:hAnsi="Arial" w:cs="Arial"/>
          <w:b/>
          <w:i/>
          <w:sz w:val="22"/>
          <w:szCs w:val="22"/>
        </w:rPr>
        <w:t xml:space="preserve">  with</w:t>
      </w:r>
      <w:proofErr w:type="gramEnd"/>
      <w:r w:rsidR="00C625CC">
        <w:rPr>
          <w:rFonts w:ascii="Arial" w:hAnsi="Arial" w:cs="Arial"/>
          <w:b/>
          <w:i/>
          <w:sz w:val="22"/>
          <w:szCs w:val="22"/>
        </w:rPr>
        <w:t xml:space="preserve"> significant residual urine volume (c</w:t>
      </w:r>
      <w:r w:rsidR="00D81C62" w:rsidRPr="00D81C62">
        <w:rPr>
          <w:rFonts w:ascii="Arial" w:hAnsi="Arial" w:cs="Arial"/>
          <w:b/>
          <w:i/>
          <w:sz w:val="22"/>
          <w:szCs w:val="22"/>
        </w:rPr>
        <w:t>ystitis</w:t>
      </w:r>
      <w:r w:rsidR="00C625CC">
        <w:rPr>
          <w:rFonts w:ascii="Arial" w:hAnsi="Arial" w:cs="Arial"/>
          <w:b/>
          <w:i/>
          <w:sz w:val="22"/>
          <w:szCs w:val="22"/>
        </w:rPr>
        <w:t xml:space="preserve">) with bilateral mild hydronephrosis (back pressure changes) - </w:t>
      </w:r>
      <w:r w:rsidR="00D81C62" w:rsidRPr="00D81C62">
        <w:rPr>
          <w:rFonts w:ascii="Arial" w:hAnsi="Arial" w:cs="Arial"/>
          <w:b/>
          <w:i/>
          <w:sz w:val="22"/>
          <w:szCs w:val="22"/>
        </w:rPr>
        <w:t>Suggested Urine RE/ME correlation</w:t>
      </w:r>
      <w:r w:rsidR="00D81C62">
        <w:rPr>
          <w:rFonts w:ascii="Arial" w:hAnsi="Arial" w:cs="Arial"/>
          <w:b/>
          <w:i/>
          <w:sz w:val="22"/>
          <w:szCs w:val="22"/>
        </w:rPr>
        <w:t xml:space="preserve">. </w:t>
      </w:r>
    </w:p>
    <w:p w:rsidR="00A46CD1" w:rsidRDefault="00D81C62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27D12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37BF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25CC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1C62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2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2023-04-15T09:17:00Z</cp:lastPrinted>
  <dcterms:created xsi:type="dcterms:W3CDTF">2023-04-15T09:17:00Z</dcterms:created>
  <dcterms:modified xsi:type="dcterms:W3CDTF">2023-04-15T09:17:00Z</dcterms:modified>
</cp:coreProperties>
</file>