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643A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RADHA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643A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643A9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A3A58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A3890">
              <w:rPr>
                <w:rFonts w:ascii="Cambria" w:hAnsi="Cambria"/>
                <w:noProof/>
                <w:sz w:val="28"/>
                <w:szCs w:val="22"/>
              </w:rPr>
              <w:t>11-Oct-2022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2F3A" w:rsidRPr="00FD60C1" w:rsidRDefault="00F556BD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4E2F3A"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4E2F3A" w:rsidRPr="00FD60C1">
        <w:rPr>
          <w:rFonts w:ascii="Arial" w:hAnsi="Arial" w:cs="Arial"/>
          <w:sz w:val="22"/>
          <w:szCs w:val="22"/>
        </w:rPr>
        <w:t>Liver measures ~</w:t>
      </w:r>
      <w:r w:rsidR="00626A30">
        <w:rPr>
          <w:rFonts w:ascii="Arial" w:hAnsi="Arial" w:cs="Arial"/>
          <w:sz w:val="22"/>
          <w:szCs w:val="22"/>
        </w:rPr>
        <w:t>13</w:t>
      </w:r>
      <w:r w:rsidR="004E2F3A" w:rsidRPr="00FD60C1">
        <w:rPr>
          <w:rFonts w:ascii="Arial" w:hAnsi="Arial" w:cs="Arial"/>
          <w:sz w:val="22"/>
          <w:szCs w:val="22"/>
        </w:rPr>
        <w:t>cm.</w:t>
      </w:r>
    </w:p>
    <w:p w:rsidR="000D691F" w:rsidRDefault="000D691F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D691F" w:rsidRPr="007D01C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</w:t>
      </w:r>
      <w:r w:rsidR="007D01CF" w:rsidRPr="007D01CF">
        <w:rPr>
          <w:rFonts w:ascii="Arial" w:hAnsi="Arial" w:cs="Arial"/>
          <w:sz w:val="22"/>
          <w:szCs w:val="22"/>
        </w:rPr>
        <w:t>No</w:t>
      </w:r>
      <w:r w:rsidR="00C11C34" w:rsidRPr="007D01CF">
        <w:rPr>
          <w:rFonts w:ascii="Arial" w:hAnsi="Arial" w:cs="Arial"/>
          <w:sz w:val="22"/>
          <w:szCs w:val="22"/>
        </w:rPr>
        <w:t xml:space="preserve"> </w:t>
      </w:r>
      <w:r w:rsidRPr="007D01CF">
        <w:rPr>
          <w:rFonts w:ascii="Arial" w:hAnsi="Arial" w:cs="Arial"/>
          <w:sz w:val="22"/>
          <w:szCs w:val="22"/>
        </w:rPr>
        <w:t>int</w:t>
      </w:r>
      <w:r w:rsidR="00C11C34" w:rsidRPr="007D01CF">
        <w:rPr>
          <w:rFonts w:ascii="Arial" w:hAnsi="Arial" w:cs="Arial"/>
          <w:sz w:val="22"/>
          <w:szCs w:val="22"/>
        </w:rPr>
        <w:t xml:space="preserve">raluminal </w:t>
      </w:r>
      <w:r w:rsidR="007D01CF" w:rsidRPr="007D01CF">
        <w:rPr>
          <w:rFonts w:ascii="Arial" w:hAnsi="Arial" w:cs="Arial"/>
          <w:sz w:val="22"/>
          <w:szCs w:val="22"/>
        </w:rPr>
        <w:t>echogenicity is seen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C11C34">
        <w:rPr>
          <w:rFonts w:ascii="Arial" w:hAnsi="Arial" w:cs="Arial"/>
          <w:sz w:val="22"/>
          <w:szCs w:val="22"/>
        </w:rPr>
        <w:t xml:space="preserve"> t</w:t>
      </w:r>
      <w:r w:rsidR="000C7D78">
        <w:rPr>
          <w:rFonts w:ascii="Arial" w:hAnsi="Arial" w:cs="Arial"/>
          <w:sz w:val="22"/>
          <w:szCs w:val="22"/>
        </w:rPr>
        <w:t>he common bile duct is seen (3.7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A3890" w:rsidRDefault="000D691F" w:rsidP="001A389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="00D643A9">
        <w:rPr>
          <w:rFonts w:ascii="Arial" w:hAnsi="Arial" w:cs="Arial"/>
          <w:b/>
          <w:sz w:val="22"/>
          <w:szCs w:val="22"/>
        </w:rPr>
        <w:t>Atrophic</w:t>
      </w:r>
      <w:r w:rsidR="00D643A9" w:rsidRPr="001E5D1E">
        <w:rPr>
          <w:rFonts w:ascii="Arial" w:hAnsi="Arial" w:cs="Arial"/>
          <w:b/>
          <w:sz w:val="22"/>
          <w:szCs w:val="22"/>
        </w:rPr>
        <w:t xml:space="preserve"> </w:t>
      </w:r>
      <w:r w:rsidR="00B74449">
        <w:rPr>
          <w:rFonts w:ascii="Arial" w:hAnsi="Arial" w:cs="Arial"/>
          <w:b/>
          <w:sz w:val="22"/>
          <w:szCs w:val="22"/>
        </w:rPr>
        <w:t xml:space="preserve">pancreas </w:t>
      </w:r>
      <w:r w:rsidR="00D643A9">
        <w:rPr>
          <w:rFonts w:ascii="Arial" w:hAnsi="Arial" w:cs="Arial"/>
          <w:b/>
          <w:sz w:val="22"/>
          <w:szCs w:val="22"/>
        </w:rPr>
        <w:t>with dilated MPD</w:t>
      </w:r>
      <w:r w:rsidR="00B74449">
        <w:rPr>
          <w:rFonts w:ascii="Arial" w:hAnsi="Arial" w:cs="Arial"/>
          <w:b/>
          <w:sz w:val="22"/>
          <w:szCs w:val="22"/>
        </w:rPr>
        <w:t xml:space="preserve"> (~6.6mm</w:t>
      </w:r>
      <w:r w:rsidR="005A6B3D">
        <w:rPr>
          <w:rFonts w:ascii="Arial" w:hAnsi="Arial" w:cs="Arial"/>
          <w:b/>
          <w:sz w:val="22"/>
          <w:szCs w:val="22"/>
        </w:rPr>
        <w:t xml:space="preserve">). </w:t>
      </w:r>
      <w:r w:rsidR="00B676D5">
        <w:rPr>
          <w:rFonts w:ascii="Arial" w:hAnsi="Arial" w:cs="Arial"/>
          <w:b/>
          <w:sz w:val="22"/>
          <w:szCs w:val="22"/>
        </w:rPr>
        <w:t>Multiple</w:t>
      </w:r>
      <w:r w:rsidR="00D643A9">
        <w:rPr>
          <w:rFonts w:ascii="Arial" w:hAnsi="Arial" w:cs="Arial"/>
          <w:b/>
          <w:sz w:val="22"/>
          <w:szCs w:val="22"/>
        </w:rPr>
        <w:t xml:space="preserve"> calculi</w:t>
      </w:r>
      <w:r w:rsidR="009877BA">
        <w:rPr>
          <w:rFonts w:ascii="Arial" w:hAnsi="Arial" w:cs="Arial"/>
          <w:b/>
          <w:sz w:val="22"/>
          <w:szCs w:val="22"/>
        </w:rPr>
        <w:t xml:space="preserve"> (</w:t>
      </w:r>
      <w:r w:rsidR="00626A30">
        <w:rPr>
          <w:rFonts w:ascii="Arial" w:hAnsi="Arial" w:cs="Arial"/>
          <w:b/>
          <w:sz w:val="22"/>
          <w:szCs w:val="22"/>
        </w:rPr>
        <w:t xml:space="preserve">largest </w:t>
      </w:r>
      <w:r w:rsidR="009877BA">
        <w:rPr>
          <w:rFonts w:ascii="Arial" w:hAnsi="Arial" w:cs="Arial"/>
          <w:b/>
          <w:sz w:val="22"/>
          <w:szCs w:val="22"/>
        </w:rPr>
        <w:t>~13.6mm)</w:t>
      </w:r>
      <w:r w:rsidR="00D643A9">
        <w:rPr>
          <w:rFonts w:ascii="Arial" w:hAnsi="Arial" w:cs="Arial"/>
          <w:b/>
          <w:sz w:val="22"/>
          <w:szCs w:val="22"/>
        </w:rPr>
        <w:t xml:space="preserve"> are noted in the MPD</w:t>
      </w:r>
      <w:r w:rsidR="000C7D78">
        <w:rPr>
          <w:rFonts w:ascii="Arial" w:hAnsi="Arial" w:cs="Arial"/>
          <w:b/>
          <w:sz w:val="22"/>
          <w:szCs w:val="22"/>
        </w:rPr>
        <w:t xml:space="preserve"> in the head </w:t>
      </w:r>
      <w:r w:rsidR="00B676D5">
        <w:rPr>
          <w:rFonts w:ascii="Arial" w:hAnsi="Arial" w:cs="Arial"/>
          <w:b/>
          <w:sz w:val="22"/>
          <w:szCs w:val="22"/>
        </w:rPr>
        <w:t xml:space="preserve">and body </w:t>
      </w:r>
      <w:r w:rsidR="000C7D78">
        <w:rPr>
          <w:rFonts w:ascii="Arial" w:hAnsi="Arial" w:cs="Arial"/>
          <w:b/>
          <w:sz w:val="22"/>
          <w:szCs w:val="22"/>
        </w:rPr>
        <w:t>region.</w:t>
      </w:r>
      <w:r w:rsidR="001A3890">
        <w:rPr>
          <w:rFonts w:ascii="Arial" w:hAnsi="Arial" w:cs="Arial"/>
          <w:b/>
          <w:sz w:val="22"/>
          <w:szCs w:val="22"/>
        </w:rPr>
        <w:t xml:space="preserve"> Pancreatic parenchyma calcification is noted.</w:t>
      </w:r>
    </w:p>
    <w:p w:rsidR="00D643A9" w:rsidRDefault="00D643A9" w:rsidP="00D643A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C11C34">
        <w:rPr>
          <w:rFonts w:ascii="Arial" w:hAnsi="Arial" w:cs="Arial"/>
          <w:sz w:val="22"/>
          <w:szCs w:val="22"/>
        </w:rPr>
        <w:t>en</w:t>
      </w:r>
      <w:r w:rsidR="000C7D78">
        <w:rPr>
          <w:rFonts w:ascii="Arial" w:hAnsi="Arial" w:cs="Arial"/>
          <w:sz w:val="22"/>
          <w:szCs w:val="22"/>
        </w:rPr>
        <w:t>sion of the spleen is seen (</w:t>
      </w:r>
      <w:r w:rsidR="000C7D78">
        <w:rPr>
          <w:rFonts w:ascii="Arial" w:hAnsi="Arial" w:cs="Arial"/>
          <w:sz w:val="22"/>
          <w:szCs w:val="22"/>
        </w:rPr>
        <w:tab/>
        <w:t>9.8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C11C34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</w:t>
      </w:r>
      <w:r w:rsidR="004229DC">
        <w:rPr>
          <w:rFonts w:ascii="Arial" w:hAnsi="Arial" w:cs="Arial"/>
          <w:sz w:val="22"/>
          <w:szCs w:val="22"/>
        </w:rPr>
        <w:t>ys show normal dimension (right</w:t>
      </w:r>
      <w:r w:rsidR="004229DC">
        <w:rPr>
          <w:rFonts w:ascii="Arial" w:hAnsi="Arial" w:cs="Arial"/>
          <w:sz w:val="22"/>
          <w:szCs w:val="22"/>
        </w:rPr>
        <w:tab/>
      </w:r>
      <w:r w:rsidR="000C7D78">
        <w:rPr>
          <w:rFonts w:ascii="Arial" w:hAnsi="Arial" w:cs="Arial"/>
          <w:sz w:val="22"/>
          <w:szCs w:val="22"/>
        </w:rPr>
        <w:t>9.1</w:t>
      </w:r>
      <w:r>
        <w:rPr>
          <w:rFonts w:ascii="Arial" w:hAnsi="Arial" w:cs="Arial"/>
          <w:sz w:val="22"/>
          <w:szCs w:val="22"/>
        </w:rPr>
        <w:t>c</w:t>
      </w:r>
      <w:r w:rsidR="000C7D78">
        <w:rPr>
          <w:rFonts w:ascii="Arial" w:hAnsi="Arial" w:cs="Arial"/>
          <w:sz w:val="22"/>
          <w:szCs w:val="22"/>
        </w:rPr>
        <w:t>m and left one 10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 the pelvis or calyces are seen.</w:t>
      </w:r>
      <w:r w:rsidR="00C11C34">
        <w:rPr>
          <w:rFonts w:ascii="Arial" w:hAnsi="Arial" w:cs="Arial"/>
          <w:sz w:val="22"/>
          <w:szCs w:val="22"/>
        </w:rPr>
        <w:t xml:space="preserve"> 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URETERS: </w:t>
      </w:r>
      <w:r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BLADDER</w:t>
      </w:r>
      <w:r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7C472A" w:rsidRPr="007C472A">
        <w:rPr>
          <w:rFonts w:ascii="Arial" w:hAnsi="Arial" w:cs="Arial"/>
          <w:b/>
          <w:sz w:val="22"/>
          <w:szCs w:val="22"/>
        </w:rPr>
        <w:t>Bulky anteverted uterus is seen (10.6X5.9X4.9</w:t>
      </w:r>
      <w:r w:rsidRPr="007C472A">
        <w:rPr>
          <w:rFonts w:ascii="Arial" w:hAnsi="Arial" w:cs="Arial"/>
          <w:b/>
          <w:sz w:val="22"/>
          <w:szCs w:val="22"/>
        </w:rPr>
        <w:t xml:space="preserve">cm). </w:t>
      </w:r>
      <w:r w:rsidR="007C472A" w:rsidRPr="007C472A">
        <w:rPr>
          <w:rFonts w:ascii="Arial" w:hAnsi="Arial" w:cs="Arial"/>
          <w:b/>
          <w:sz w:val="22"/>
          <w:szCs w:val="22"/>
        </w:rPr>
        <w:t>A hypoechoic space</w:t>
      </w:r>
      <w:r w:rsidRPr="007C472A">
        <w:rPr>
          <w:rFonts w:ascii="Arial" w:hAnsi="Arial" w:cs="Arial"/>
          <w:b/>
          <w:sz w:val="22"/>
          <w:szCs w:val="22"/>
        </w:rPr>
        <w:t xml:space="preserve"> occupying lesion</w:t>
      </w:r>
      <w:r w:rsidR="007C472A" w:rsidRPr="007C472A">
        <w:rPr>
          <w:rFonts w:ascii="Arial" w:hAnsi="Arial" w:cs="Arial"/>
          <w:b/>
          <w:sz w:val="22"/>
          <w:szCs w:val="22"/>
        </w:rPr>
        <w:t xml:space="preserve"> (~22X17mm)</w:t>
      </w:r>
      <w:r w:rsidRPr="007C472A">
        <w:rPr>
          <w:rFonts w:ascii="Arial" w:hAnsi="Arial" w:cs="Arial"/>
          <w:b/>
          <w:sz w:val="22"/>
          <w:szCs w:val="22"/>
        </w:rPr>
        <w:t xml:space="preserve"> is seen in </w:t>
      </w:r>
      <w:r w:rsidR="00626A30" w:rsidRPr="007C472A">
        <w:rPr>
          <w:rFonts w:ascii="Arial" w:hAnsi="Arial" w:cs="Arial"/>
          <w:b/>
          <w:sz w:val="22"/>
          <w:szCs w:val="22"/>
        </w:rPr>
        <w:t>the posterior</w:t>
      </w:r>
      <w:r w:rsidR="007C472A" w:rsidRPr="007C472A">
        <w:rPr>
          <w:rFonts w:ascii="Arial" w:hAnsi="Arial" w:cs="Arial"/>
          <w:b/>
          <w:sz w:val="22"/>
          <w:szCs w:val="22"/>
        </w:rPr>
        <w:t xml:space="preserve"> wall of </w:t>
      </w:r>
      <w:r w:rsidRPr="007C472A">
        <w:rPr>
          <w:rFonts w:ascii="Arial" w:hAnsi="Arial" w:cs="Arial"/>
          <w:b/>
          <w:sz w:val="22"/>
          <w:szCs w:val="22"/>
        </w:rPr>
        <w:t>uterus</w:t>
      </w:r>
      <w:r w:rsidR="007C472A" w:rsidRPr="007C472A">
        <w:rPr>
          <w:rFonts w:ascii="Arial" w:hAnsi="Arial" w:cs="Arial"/>
          <w:b/>
          <w:sz w:val="22"/>
          <w:szCs w:val="22"/>
        </w:rPr>
        <w:t xml:space="preserve"> (? Intramural </w:t>
      </w:r>
      <w:r w:rsidR="00626A30" w:rsidRPr="007C472A">
        <w:rPr>
          <w:rFonts w:ascii="Arial" w:hAnsi="Arial" w:cs="Arial"/>
          <w:b/>
          <w:sz w:val="22"/>
          <w:szCs w:val="22"/>
        </w:rPr>
        <w:t xml:space="preserve">/? </w:t>
      </w:r>
      <w:r w:rsidR="007C472A" w:rsidRPr="007C472A">
        <w:rPr>
          <w:rFonts w:ascii="Arial" w:hAnsi="Arial" w:cs="Arial"/>
          <w:b/>
          <w:sz w:val="22"/>
          <w:szCs w:val="22"/>
        </w:rPr>
        <w:t>Submucosal)</w:t>
      </w:r>
      <w:r w:rsidRPr="007C472A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No abnormality is seen in the endometrium (~</w:t>
      </w:r>
      <w:r w:rsidR="007C472A">
        <w:rPr>
          <w:rFonts w:ascii="Arial" w:hAnsi="Arial" w:cs="Arial"/>
          <w:sz w:val="22"/>
          <w:szCs w:val="22"/>
        </w:rPr>
        <w:t>8.8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</w:t>
      </w:r>
      <w:r w:rsidR="008358EE">
        <w:rPr>
          <w:rFonts w:ascii="Arial" w:hAnsi="Arial" w:cs="Arial"/>
          <w:sz w:val="22"/>
          <w:szCs w:val="22"/>
        </w:rPr>
        <w:t>n. Right ovary measures about (3.5X1.9cm) &amp; left one (2.6X1.9</w:t>
      </w:r>
      <w:r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Default="00F556BD" w:rsidP="00AA19E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AA19E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AA19E0">
        <w:rPr>
          <w:rFonts w:ascii="Arial" w:hAnsi="Arial" w:cs="Arial"/>
          <w:b/>
          <w:i/>
          <w:iCs/>
          <w:sz w:val="22"/>
          <w:szCs w:val="22"/>
        </w:rPr>
        <w:t>) Chronic calcifying pancreatitis.</w:t>
      </w:r>
    </w:p>
    <w:p w:rsidR="00AA19E0" w:rsidRDefault="00AA19E0" w:rsidP="00AA19E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Bulky uterus with posterior wall fibroid.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C7D78"/>
    <w:rsid w:val="000D1AEA"/>
    <w:rsid w:val="000D33EF"/>
    <w:rsid w:val="000D4222"/>
    <w:rsid w:val="000D5343"/>
    <w:rsid w:val="000D5570"/>
    <w:rsid w:val="000D691F"/>
    <w:rsid w:val="000D69BA"/>
    <w:rsid w:val="000D7BBE"/>
    <w:rsid w:val="000E4DB4"/>
    <w:rsid w:val="000E5E98"/>
    <w:rsid w:val="000E6874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A3890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A58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35F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6B3D"/>
    <w:rsid w:val="005A7D91"/>
    <w:rsid w:val="005B0645"/>
    <w:rsid w:val="005B16B4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6A30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0CE2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472A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358EE"/>
    <w:rsid w:val="00842D95"/>
    <w:rsid w:val="008457FA"/>
    <w:rsid w:val="00846214"/>
    <w:rsid w:val="0084700E"/>
    <w:rsid w:val="00847353"/>
    <w:rsid w:val="00847370"/>
    <w:rsid w:val="0084781B"/>
    <w:rsid w:val="00851DF6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877BA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19E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6D5"/>
    <w:rsid w:val="00B67C72"/>
    <w:rsid w:val="00B70FAF"/>
    <w:rsid w:val="00B711CF"/>
    <w:rsid w:val="00B7194A"/>
    <w:rsid w:val="00B73021"/>
    <w:rsid w:val="00B74449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70A"/>
    <w:rsid w:val="00C00BF0"/>
    <w:rsid w:val="00C0613F"/>
    <w:rsid w:val="00C11C34"/>
    <w:rsid w:val="00C11CAD"/>
    <w:rsid w:val="00C1349B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3BCF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3A9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3164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0CED"/>
    <w:rsid w:val="00EE4183"/>
    <w:rsid w:val="00EE4C7B"/>
    <w:rsid w:val="00EE4DDB"/>
    <w:rsid w:val="00EE5258"/>
    <w:rsid w:val="00EE5415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725F"/>
    <w:rsid w:val="00F9135D"/>
    <w:rsid w:val="00F91B20"/>
    <w:rsid w:val="00F9337F"/>
    <w:rsid w:val="00F93D8D"/>
    <w:rsid w:val="00F96472"/>
    <w:rsid w:val="00FA0166"/>
    <w:rsid w:val="00FA6554"/>
    <w:rsid w:val="00FB0BDB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5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2021-01-24T05:31:00Z</cp:lastPrinted>
  <dcterms:created xsi:type="dcterms:W3CDTF">2021-01-26T09:21:00Z</dcterms:created>
  <dcterms:modified xsi:type="dcterms:W3CDTF">2022-10-11T04:45:00Z</dcterms:modified>
</cp:coreProperties>
</file>