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FC201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COLOR</w:t>
      </w:r>
      <w:r w:rsidR="00843947">
        <w:rPr>
          <w:b/>
          <w:sz w:val="32"/>
          <w:szCs w:val="32"/>
          <w:u w:val="single"/>
          <w:lang w:val="fr-FR"/>
        </w:rPr>
        <w:t xml:space="preserve"> DOPPLER</w:t>
      </w:r>
      <w:r w:rsidR="00EB7390">
        <w:rPr>
          <w:b/>
          <w:sz w:val="32"/>
          <w:szCs w:val="32"/>
          <w:u w:val="single"/>
          <w:lang w:val="fr-FR"/>
        </w:rPr>
        <w:t xml:space="preserve"> OF </w:t>
      </w:r>
      <w:r w:rsidR="00C02E6D">
        <w:rPr>
          <w:b/>
          <w:sz w:val="32"/>
          <w:szCs w:val="32"/>
          <w:u w:val="single"/>
          <w:lang w:val="fr-FR"/>
        </w:rPr>
        <w:t>BOTH LOWER LIMBS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</w:t>
            </w:r>
            <w:r w:rsidR="00446C4A">
              <w:rPr>
                <w:rFonts w:ascii="Cambria" w:hAnsi="Cambria"/>
                <w:sz w:val="28"/>
              </w:rPr>
              <w:t>D. MOBARK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46C4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46C4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INAMUL HAQUE 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46C4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22.10.2021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534DB" w:rsidRPr="0070139C" w:rsidRDefault="003251C5" w:rsidP="0008722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70139C">
        <w:rPr>
          <w:rFonts w:ascii="Arial" w:hAnsi="Arial" w:cs="Arial"/>
          <w:sz w:val="22"/>
          <w:szCs w:val="22"/>
        </w:rPr>
        <w:t xml:space="preserve">Gray scale USG shows </w:t>
      </w:r>
      <w:r w:rsidR="00AE48BB" w:rsidRPr="0070139C">
        <w:rPr>
          <w:rFonts w:ascii="Arial" w:hAnsi="Arial" w:cs="Arial"/>
          <w:sz w:val="22"/>
          <w:szCs w:val="22"/>
        </w:rPr>
        <w:t>bilateral</w:t>
      </w:r>
      <w:r w:rsidRPr="0070139C">
        <w:rPr>
          <w:rFonts w:ascii="Arial" w:hAnsi="Arial" w:cs="Arial"/>
          <w:sz w:val="22"/>
          <w:szCs w:val="22"/>
        </w:rPr>
        <w:t xml:space="preserve"> common femoral, superficial femoral, profunda femoris, </w:t>
      </w:r>
      <w:r w:rsidR="007348A9" w:rsidRPr="0070139C">
        <w:rPr>
          <w:rFonts w:ascii="Arial" w:hAnsi="Arial" w:cs="Arial"/>
          <w:sz w:val="22"/>
          <w:szCs w:val="22"/>
        </w:rPr>
        <w:t>popliteal</w:t>
      </w:r>
      <w:r w:rsidRPr="0070139C">
        <w:rPr>
          <w:rFonts w:ascii="Arial" w:hAnsi="Arial" w:cs="Arial"/>
          <w:sz w:val="22"/>
          <w:szCs w:val="22"/>
        </w:rPr>
        <w:t xml:space="preserve">, anterior &amp; posterior tibial, peroneal arteries are normal in course. No intraluminal thrombus seen. </w:t>
      </w:r>
    </w:p>
    <w:p w:rsidR="004534DB" w:rsidRPr="0070139C" w:rsidRDefault="004534DB" w:rsidP="0008722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87226" w:rsidRPr="0070139C" w:rsidRDefault="00087226" w:rsidP="00087226">
      <w:pPr>
        <w:ind w:left="720"/>
        <w:rPr>
          <w:rFonts w:ascii="Arial" w:hAnsi="Arial" w:cs="Arial"/>
          <w:sz w:val="22"/>
          <w:szCs w:val="22"/>
        </w:rPr>
      </w:pPr>
      <w:r w:rsidRPr="0070139C">
        <w:rPr>
          <w:rFonts w:ascii="Arial" w:hAnsi="Arial" w:cs="Arial"/>
          <w:sz w:val="22"/>
          <w:szCs w:val="22"/>
        </w:rPr>
        <w:t xml:space="preserve">Diffuse hypoechoic thickening is noted in the </w:t>
      </w:r>
      <w:r w:rsidR="00DA712E" w:rsidRPr="0070139C">
        <w:rPr>
          <w:rFonts w:ascii="Arial" w:hAnsi="Arial" w:cs="Arial"/>
          <w:sz w:val="22"/>
          <w:szCs w:val="22"/>
        </w:rPr>
        <w:t xml:space="preserve">bilateral </w:t>
      </w:r>
      <w:r w:rsidRPr="0070139C">
        <w:rPr>
          <w:rFonts w:ascii="Arial" w:hAnsi="Arial" w:cs="Arial"/>
          <w:sz w:val="22"/>
          <w:szCs w:val="22"/>
        </w:rPr>
        <w:t xml:space="preserve">superficial, profunda femoral and popliteal arteries with significant narrowing at popliteal level (maximum ~55% luminal narrowing at right popliteal level) Intimo-medial thickening (maximum ~1mm) of bilateral common femoral artery.  Normal triphasic wave form is noted in the bilateral common femoral arteries. </w:t>
      </w:r>
      <w:r w:rsidR="0070139C" w:rsidRPr="0070139C">
        <w:rPr>
          <w:rFonts w:ascii="Arial" w:hAnsi="Arial" w:cs="Arial"/>
          <w:sz w:val="22"/>
          <w:szCs w:val="22"/>
        </w:rPr>
        <w:t>Bilateral distal SFA and popliteal artery show low velocity flow with spectral broadening</w:t>
      </w:r>
      <w:r w:rsidR="0070139C">
        <w:rPr>
          <w:rFonts w:ascii="Arial" w:hAnsi="Arial" w:cs="Arial"/>
          <w:sz w:val="22"/>
          <w:szCs w:val="22"/>
        </w:rPr>
        <w:t xml:space="preserve">. </w:t>
      </w:r>
      <w:r w:rsidRPr="0070139C">
        <w:rPr>
          <w:rFonts w:ascii="Arial" w:hAnsi="Arial" w:cs="Arial"/>
          <w:sz w:val="22"/>
          <w:szCs w:val="22"/>
        </w:rPr>
        <w:t>Bilateral ATA and PTA show intimo-medial thickening with a slow rising low velocity, low resistance flow. - s/o inflow obstruction.</w:t>
      </w:r>
    </w:p>
    <w:p w:rsidR="00087226" w:rsidRPr="0070139C" w:rsidRDefault="00087226" w:rsidP="00087226">
      <w:pPr>
        <w:ind w:left="720"/>
        <w:rPr>
          <w:rFonts w:ascii="Arial" w:hAnsi="Arial" w:cs="Arial"/>
          <w:sz w:val="22"/>
          <w:szCs w:val="22"/>
        </w:rPr>
      </w:pPr>
    </w:p>
    <w:p w:rsidR="003251C5" w:rsidRPr="0070139C" w:rsidRDefault="003251C5" w:rsidP="0008722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70139C">
        <w:rPr>
          <w:rFonts w:ascii="Arial" w:hAnsi="Arial" w:cs="Arial"/>
          <w:sz w:val="22"/>
          <w:szCs w:val="22"/>
        </w:rPr>
        <w:t xml:space="preserve"> </w:t>
      </w:r>
      <w:r w:rsidR="00AE48BB" w:rsidRPr="0070139C">
        <w:rPr>
          <w:rFonts w:ascii="Arial" w:hAnsi="Arial" w:cs="Arial"/>
          <w:sz w:val="22"/>
          <w:szCs w:val="22"/>
        </w:rPr>
        <w:t xml:space="preserve">Bilateral </w:t>
      </w:r>
      <w:r w:rsidRPr="0070139C">
        <w:rPr>
          <w:rFonts w:ascii="Arial" w:hAnsi="Arial" w:cs="Arial"/>
          <w:sz w:val="22"/>
          <w:szCs w:val="22"/>
        </w:rPr>
        <w:t>common femoral vein, deep femoral vein, superficial femoral vein, popliteal vein &amp; deep veins of the leg are normal in course, caliber, wall thickness, compressibility, flow pattern &amp; spectral wave form. No Intraluminal thrombus noted.</w:t>
      </w:r>
    </w:p>
    <w:p w:rsidR="003251C5" w:rsidRPr="0070139C" w:rsidRDefault="003251C5" w:rsidP="0008722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Pr="000B3E43" w:rsidRDefault="003251C5" w:rsidP="0008722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0B3E43">
        <w:rPr>
          <w:rFonts w:ascii="Arial" w:hAnsi="Arial" w:cs="Arial"/>
          <w:sz w:val="22"/>
          <w:szCs w:val="22"/>
        </w:rPr>
        <w:t xml:space="preserve">The great saphenous vein &amp; short </w:t>
      </w:r>
      <w:r w:rsidR="00AE48BB" w:rsidRPr="000B3E43">
        <w:rPr>
          <w:rFonts w:ascii="Arial" w:hAnsi="Arial" w:cs="Arial"/>
          <w:sz w:val="22"/>
          <w:szCs w:val="22"/>
        </w:rPr>
        <w:t>s</w:t>
      </w:r>
      <w:r w:rsidR="00AE48BB">
        <w:rPr>
          <w:rFonts w:ascii="Arial" w:hAnsi="Arial" w:cs="Arial"/>
          <w:sz w:val="22"/>
          <w:szCs w:val="22"/>
        </w:rPr>
        <w:t>a</w:t>
      </w:r>
      <w:r w:rsidR="00AE48BB" w:rsidRPr="000B3E43">
        <w:rPr>
          <w:rFonts w:ascii="Arial" w:hAnsi="Arial" w:cs="Arial"/>
          <w:sz w:val="22"/>
          <w:szCs w:val="22"/>
        </w:rPr>
        <w:t>phenous</w:t>
      </w:r>
      <w:r w:rsidRPr="000B3E43">
        <w:rPr>
          <w:rFonts w:ascii="Arial" w:hAnsi="Arial" w:cs="Arial"/>
          <w:sz w:val="22"/>
          <w:szCs w:val="22"/>
        </w:rPr>
        <w:t xml:space="preserve"> veins are normal in course and caliber.</w:t>
      </w:r>
    </w:p>
    <w:p w:rsidR="003251C5" w:rsidRPr="000B3E43" w:rsidRDefault="003251C5" w:rsidP="0008722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Pr="000B3E43" w:rsidRDefault="003251C5" w:rsidP="0008722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0B3E43">
        <w:rPr>
          <w:rFonts w:ascii="Arial" w:hAnsi="Arial" w:cs="Arial"/>
          <w:sz w:val="22"/>
          <w:szCs w:val="22"/>
        </w:rPr>
        <w:t>No dilated superficial veins noted.</w:t>
      </w:r>
    </w:p>
    <w:p w:rsidR="003251C5" w:rsidRPr="000B3E43" w:rsidRDefault="003251C5" w:rsidP="0008722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Pr="000B3E43" w:rsidRDefault="003251C5" w:rsidP="0008722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0B3E43">
        <w:rPr>
          <w:rFonts w:ascii="Arial" w:hAnsi="Arial" w:cs="Arial"/>
          <w:sz w:val="22"/>
          <w:szCs w:val="22"/>
        </w:rPr>
        <w:t>Doppler study shows normal blood flow and spectral wave-form with normal respiratory variation and response to augmentation.</w:t>
      </w:r>
    </w:p>
    <w:p w:rsidR="003251C5" w:rsidRPr="000B3E43" w:rsidRDefault="003251C5" w:rsidP="0008722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251C5" w:rsidRPr="000B3E43" w:rsidRDefault="003251C5" w:rsidP="0008722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0B3E43">
        <w:rPr>
          <w:rFonts w:ascii="Arial" w:hAnsi="Arial" w:cs="Arial"/>
          <w:sz w:val="22"/>
          <w:szCs w:val="22"/>
        </w:rPr>
        <w:t>Sapheno-femoral &amp; sapheno-popliteal junction show normal response to valsalva‘s maneuver.</w:t>
      </w:r>
    </w:p>
    <w:p w:rsidR="003251C5" w:rsidRPr="000B3E43" w:rsidRDefault="003251C5" w:rsidP="00087226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9F1D7A" w:rsidRDefault="003251C5" w:rsidP="00087226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 w:rsidRPr="008C6652">
        <w:rPr>
          <w:rFonts w:ascii="Arial" w:hAnsi="Arial" w:cs="Arial"/>
          <w:b/>
          <w:sz w:val="22"/>
          <w:szCs w:val="22"/>
        </w:rPr>
        <w:t xml:space="preserve">Multiple enlarged </w:t>
      </w:r>
      <w:r w:rsidR="00AE48BB" w:rsidRPr="008C6652">
        <w:rPr>
          <w:rFonts w:ascii="Arial" w:hAnsi="Arial" w:cs="Arial"/>
          <w:b/>
          <w:sz w:val="22"/>
          <w:szCs w:val="22"/>
        </w:rPr>
        <w:t xml:space="preserve">bilateral </w:t>
      </w:r>
      <w:r w:rsidRPr="008C6652">
        <w:rPr>
          <w:rFonts w:ascii="Arial" w:hAnsi="Arial" w:cs="Arial"/>
          <w:b/>
          <w:sz w:val="22"/>
          <w:szCs w:val="22"/>
        </w:rPr>
        <w:t>inguinal lymph nodes (</w:t>
      </w:r>
      <w:r w:rsidR="00087226">
        <w:rPr>
          <w:rFonts w:ascii="Arial" w:hAnsi="Arial" w:cs="Arial"/>
          <w:b/>
          <w:sz w:val="22"/>
          <w:szCs w:val="22"/>
        </w:rPr>
        <w:t>~</w:t>
      </w:r>
      <w:r w:rsidRPr="008C6652">
        <w:rPr>
          <w:rFonts w:ascii="Arial" w:hAnsi="Arial" w:cs="Arial"/>
          <w:b/>
          <w:sz w:val="22"/>
          <w:szCs w:val="22"/>
        </w:rPr>
        <w:t>3.44cm)</w:t>
      </w:r>
      <w:r w:rsidR="003746A2" w:rsidRPr="008C6652">
        <w:rPr>
          <w:rFonts w:ascii="Arial" w:hAnsi="Arial" w:cs="Arial"/>
          <w:b/>
          <w:sz w:val="22"/>
          <w:szCs w:val="22"/>
        </w:rPr>
        <w:t xml:space="preserve"> </w:t>
      </w:r>
      <w:r w:rsidRPr="008C6652">
        <w:rPr>
          <w:rFonts w:ascii="Arial" w:hAnsi="Arial" w:cs="Arial"/>
          <w:b/>
          <w:sz w:val="22"/>
          <w:szCs w:val="22"/>
        </w:rPr>
        <w:t xml:space="preserve">are seen. </w:t>
      </w:r>
    </w:p>
    <w:p w:rsidR="009F1D7A" w:rsidRDefault="009F1D7A" w:rsidP="00087226">
      <w:pPr>
        <w:ind w:left="720"/>
        <w:rPr>
          <w:b/>
        </w:rPr>
      </w:pPr>
    </w:p>
    <w:p w:rsidR="003251C5" w:rsidRPr="0070139C" w:rsidRDefault="003251C5" w:rsidP="00DA712E">
      <w:pPr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  <w:r w:rsidRPr="00F277E6">
        <w:rPr>
          <w:rFonts w:ascii="Arial" w:hAnsi="Arial" w:cs="Arial"/>
          <w:b/>
          <w:sz w:val="22"/>
          <w:szCs w:val="22"/>
        </w:rPr>
        <w:t>REMARK:</w:t>
      </w:r>
      <w:r w:rsidRPr="00F277E6">
        <w:rPr>
          <w:rFonts w:ascii="Arial" w:hAnsi="Arial" w:cs="Arial"/>
          <w:b/>
          <w:sz w:val="22"/>
          <w:szCs w:val="22"/>
        </w:rPr>
        <w:tab/>
      </w:r>
      <w:proofErr w:type="spellStart"/>
      <w:r w:rsidRPr="0070139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70139C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087226" w:rsidRPr="0070139C">
        <w:rPr>
          <w:rFonts w:ascii="Arial" w:hAnsi="Arial" w:cs="Arial"/>
          <w:i/>
          <w:sz w:val="22"/>
          <w:szCs w:val="22"/>
        </w:rPr>
        <w:t>Diffuse hypoechoic</w:t>
      </w:r>
      <w:r w:rsidR="00DA712E" w:rsidRPr="0070139C">
        <w:rPr>
          <w:rFonts w:ascii="Arial" w:hAnsi="Arial" w:cs="Arial"/>
          <w:i/>
          <w:sz w:val="22"/>
          <w:szCs w:val="22"/>
        </w:rPr>
        <w:t xml:space="preserve"> wall thickening</w:t>
      </w:r>
      <w:r w:rsidR="00087226" w:rsidRPr="0070139C">
        <w:rPr>
          <w:rFonts w:ascii="Arial" w:hAnsi="Arial" w:cs="Arial"/>
          <w:i/>
          <w:sz w:val="22"/>
          <w:szCs w:val="22"/>
        </w:rPr>
        <w:t xml:space="preserve"> in </w:t>
      </w:r>
      <w:r w:rsidR="00DA712E" w:rsidRPr="0070139C">
        <w:rPr>
          <w:rFonts w:ascii="Arial" w:hAnsi="Arial" w:cs="Arial"/>
          <w:i/>
          <w:sz w:val="22"/>
          <w:szCs w:val="22"/>
        </w:rPr>
        <w:t xml:space="preserve">bilateral </w:t>
      </w:r>
      <w:r w:rsidR="00087226" w:rsidRPr="0070139C">
        <w:rPr>
          <w:rFonts w:ascii="Arial" w:hAnsi="Arial" w:cs="Arial"/>
          <w:i/>
          <w:sz w:val="22"/>
          <w:szCs w:val="22"/>
        </w:rPr>
        <w:t>superficial</w:t>
      </w:r>
      <w:r w:rsidR="0070139C">
        <w:rPr>
          <w:rFonts w:ascii="Arial" w:hAnsi="Arial" w:cs="Arial"/>
          <w:i/>
          <w:sz w:val="22"/>
          <w:szCs w:val="22"/>
        </w:rPr>
        <w:t>,</w:t>
      </w:r>
      <w:r w:rsidR="00DA712E" w:rsidRPr="0070139C">
        <w:rPr>
          <w:rFonts w:ascii="Arial" w:hAnsi="Arial" w:cs="Arial"/>
          <w:i/>
          <w:sz w:val="22"/>
          <w:szCs w:val="22"/>
        </w:rPr>
        <w:t xml:space="preserve"> </w:t>
      </w:r>
      <w:r w:rsidR="00087226" w:rsidRPr="0070139C">
        <w:rPr>
          <w:rFonts w:ascii="Arial" w:hAnsi="Arial" w:cs="Arial"/>
          <w:i/>
          <w:sz w:val="22"/>
          <w:szCs w:val="22"/>
        </w:rPr>
        <w:t>profunda femoral and popliteal arteries with significant narrowing at popliteal level</w:t>
      </w:r>
      <w:r w:rsidR="00DA712E" w:rsidRPr="0070139C">
        <w:rPr>
          <w:rFonts w:ascii="Arial" w:hAnsi="Arial" w:cs="Arial"/>
          <w:i/>
          <w:sz w:val="22"/>
          <w:szCs w:val="22"/>
        </w:rPr>
        <w:t>,</w:t>
      </w:r>
      <w:r w:rsidR="00087226" w:rsidRPr="0070139C">
        <w:rPr>
          <w:rFonts w:ascii="Arial" w:hAnsi="Arial" w:cs="Arial"/>
          <w:i/>
          <w:sz w:val="22"/>
          <w:szCs w:val="22"/>
        </w:rPr>
        <w:t xml:space="preserve"> intimo-medial thi</w:t>
      </w:r>
      <w:r w:rsidR="00DA712E" w:rsidRPr="0070139C">
        <w:rPr>
          <w:rFonts w:ascii="Arial" w:hAnsi="Arial" w:cs="Arial"/>
          <w:i/>
          <w:sz w:val="22"/>
          <w:szCs w:val="22"/>
        </w:rPr>
        <w:t xml:space="preserve">ckening </w:t>
      </w:r>
      <w:r w:rsidR="00087226" w:rsidRPr="0070139C">
        <w:rPr>
          <w:rFonts w:ascii="Arial" w:hAnsi="Arial" w:cs="Arial"/>
          <w:i/>
          <w:sz w:val="22"/>
          <w:szCs w:val="22"/>
        </w:rPr>
        <w:t>of bilateral common femoral</w:t>
      </w:r>
      <w:r w:rsidR="00DA712E" w:rsidRPr="0070139C">
        <w:rPr>
          <w:rFonts w:ascii="Arial" w:hAnsi="Arial" w:cs="Arial"/>
          <w:i/>
          <w:sz w:val="22"/>
          <w:szCs w:val="22"/>
        </w:rPr>
        <w:t xml:space="preserve"> artery, bilateral distal SFA and popliteal artery show low velocity flow with spectral broadening, </w:t>
      </w:r>
      <w:r w:rsidR="00087226" w:rsidRPr="0070139C">
        <w:rPr>
          <w:rFonts w:ascii="Arial" w:hAnsi="Arial" w:cs="Arial"/>
          <w:i/>
          <w:sz w:val="22"/>
          <w:szCs w:val="22"/>
        </w:rPr>
        <w:t xml:space="preserve">bilateral ATA and PTA show intimo-medial thickening with a slow rising </w:t>
      </w:r>
      <w:r w:rsidR="00DA712E" w:rsidRPr="0070139C">
        <w:rPr>
          <w:rFonts w:ascii="Arial" w:hAnsi="Arial" w:cs="Arial"/>
          <w:i/>
          <w:sz w:val="22"/>
          <w:szCs w:val="22"/>
        </w:rPr>
        <w:t xml:space="preserve">low velocity &amp; low resistance </w:t>
      </w:r>
      <w:r w:rsidR="0070139C" w:rsidRPr="0070139C">
        <w:rPr>
          <w:rFonts w:ascii="Arial" w:hAnsi="Arial" w:cs="Arial"/>
          <w:i/>
          <w:sz w:val="22"/>
          <w:szCs w:val="22"/>
        </w:rPr>
        <w:t xml:space="preserve">flow (inflow obstruction) </w:t>
      </w:r>
      <w:r w:rsidR="00DA712E" w:rsidRPr="0070139C">
        <w:rPr>
          <w:rFonts w:ascii="Arial" w:hAnsi="Arial" w:cs="Arial"/>
          <w:i/>
          <w:sz w:val="22"/>
          <w:szCs w:val="22"/>
        </w:rPr>
        <w:t xml:space="preserve"> </w:t>
      </w:r>
      <w:r w:rsidR="00087226" w:rsidRPr="0070139C">
        <w:rPr>
          <w:rFonts w:ascii="Arial" w:hAnsi="Arial" w:cs="Arial"/>
          <w:b/>
          <w:i/>
          <w:sz w:val="22"/>
          <w:szCs w:val="22"/>
        </w:rPr>
        <w:t>– Femoro</w:t>
      </w:r>
      <w:r w:rsidR="00DA712E" w:rsidRPr="0070139C">
        <w:rPr>
          <w:rFonts w:ascii="Arial" w:hAnsi="Arial" w:cs="Arial"/>
          <w:b/>
          <w:i/>
          <w:sz w:val="22"/>
          <w:szCs w:val="22"/>
        </w:rPr>
        <w:t>-</w:t>
      </w:r>
      <w:r w:rsidR="00087226" w:rsidRPr="0070139C">
        <w:rPr>
          <w:rFonts w:ascii="Arial" w:hAnsi="Arial" w:cs="Arial"/>
          <w:b/>
          <w:i/>
          <w:sz w:val="22"/>
          <w:szCs w:val="22"/>
        </w:rPr>
        <w:t xml:space="preserve"> popliteal peripheral arterial </w:t>
      </w:r>
      <w:r w:rsidR="0070139C">
        <w:rPr>
          <w:rFonts w:ascii="Arial" w:hAnsi="Arial" w:cs="Arial"/>
          <w:b/>
          <w:i/>
          <w:sz w:val="22"/>
          <w:szCs w:val="22"/>
        </w:rPr>
        <w:t>d</w:t>
      </w:r>
      <w:r w:rsidR="00087226" w:rsidRPr="0070139C">
        <w:rPr>
          <w:rFonts w:ascii="Arial" w:hAnsi="Arial" w:cs="Arial"/>
          <w:b/>
          <w:i/>
          <w:sz w:val="22"/>
          <w:szCs w:val="22"/>
        </w:rPr>
        <w:t>isease (Suggested Clinical relation &amp; further investigation).</w:t>
      </w:r>
    </w:p>
    <w:p w:rsidR="003251C5" w:rsidRPr="0070139C" w:rsidRDefault="003251C5" w:rsidP="00087226">
      <w:pPr>
        <w:autoSpaceDE w:val="0"/>
        <w:autoSpaceDN w:val="0"/>
        <w:adjustRightInd w:val="0"/>
        <w:ind w:left="720"/>
        <w:rPr>
          <w:rFonts w:ascii="Arial" w:hAnsi="Arial" w:cs="Arial"/>
          <w:b/>
          <w:i/>
          <w:iCs/>
          <w:sz w:val="22"/>
          <w:szCs w:val="22"/>
        </w:rPr>
      </w:pPr>
      <w:r w:rsidRPr="0070139C">
        <w:rPr>
          <w:rFonts w:ascii="Arial" w:hAnsi="Arial" w:cs="Arial"/>
          <w:b/>
          <w:i/>
          <w:iCs/>
          <w:sz w:val="22"/>
          <w:szCs w:val="22"/>
        </w:rPr>
        <w:tab/>
      </w:r>
      <w:r w:rsidRPr="0070139C">
        <w:rPr>
          <w:rFonts w:ascii="Arial" w:hAnsi="Arial" w:cs="Arial"/>
          <w:b/>
          <w:i/>
          <w:iCs/>
          <w:sz w:val="22"/>
          <w:szCs w:val="22"/>
        </w:rPr>
        <w:tab/>
        <w:t xml:space="preserve">ii) Venous Color Doppler study of </w:t>
      </w:r>
      <w:r w:rsidR="00087226" w:rsidRPr="0070139C">
        <w:rPr>
          <w:rFonts w:ascii="Arial" w:hAnsi="Arial" w:cs="Arial"/>
          <w:b/>
          <w:i/>
          <w:iCs/>
          <w:sz w:val="22"/>
          <w:szCs w:val="22"/>
        </w:rPr>
        <w:t>bilateral</w:t>
      </w:r>
      <w:r w:rsidRPr="0070139C">
        <w:rPr>
          <w:rFonts w:ascii="Arial" w:hAnsi="Arial" w:cs="Arial"/>
          <w:b/>
          <w:i/>
          <w:iCs/>
          <w:sz w:val="22"/>
          <w:szCs w:val="22"/>
        </w:rPr>
        <w:t xml:space="preserve"> lower limbs </w:t>
      </w:r>
      <w:r w:rsidR="00087226" w:rsidRPr="0070139C">
        <w:rPr>
          <w:rFonts w:ascii="Arial" w:hAnsi="Arial" w:cs="Arial"/>
          <w:b/>
          <w:i/>
          <w:iCs/>
          <w:sz w:val="22"/>
          <w:szCs w:val="22"/>
        </w:rPr>
        <w:t>normal.</w:t>
      </w:r>
    </w:p>
    <w:p w:rsidR="003251C5" w:rsidRPr="0070139C" w:rsidRDefault="00AE48BB" w:rsidP="00014CE2">
      <w:pPr>
        <w:autoSpaceDE w:val="0"/>
        <w:autoSpaceDN w:val="0"/>
        <w:adjustRightInd w:val="0"/>
        <w:ind w:left="720"/>
        <w:rPr>
          <w:rFonts w:ascii="Arial" w:hAnsi="Arial" w:cs="Arial"/>
          <w:b/>
          <w:i/>
          <w:iCs/>
          <w:sz w:val="22"/>
          <w:szCs w:val="22"/>
        </w:rPr>
      </w:pPr>
      <w:r w:rsidRPr="0070139C">
        <w:rPr>
          <w:rFonts w:ascii="Arial" w:hAnsi="Arial" w:cs="Arial"/>
          <w:b/>
          <w:i/>
          <w:iCs/>
          <w:sz w:val="22"/>
          <w:szCs w:val="22"/>
        </w:rPr>
        <w:tab/>
      </w:r>
      <w:r w:rsidRPr="0070139C">
        <w:rPr>
          <w:rFonts w:ascii="Arial" w:hAnsi="Arial" w:cs="Arial"/>
          <w:b/>
          <w:i/>
          <w:iCs/>
          <w:sz w:val="22"/>
          <w:szCs w:val="22"/>
        </w:rPr>
        <w:tab/>
        <w:t xml:space="preserve">iii) Multiple enlarged bilateral </w:t>
      </w:r>
      <w:r w:rsidR="003251C5" w:rsidRPr="0070139C">
        <w:rPr>
          <w:rFonts w:ascii="Arial" w:hAnsi="Arial" w:cs="Arial"/>
          <w:b/>
          <w:i/>
          <w:iCs/>
          <w:sz w:val="22"/>
          <w:szCs w:val="22"/>
        </w:rPr>
        <w:t xml:space="preserve">inguinal lymph </w:t>
      </w:r>
      <w:r w:rsidR="003432BC" w:rsidRPr="0070139C">
        <w:rPr>
          <w:rFonts w:ascii="Arial" w:hAnsi="Arial" w:cs="Arial"/>
          <w:b/>
          <w:i/>
          <w:iCs/>
          <w:sz w:val="22"/>
          <w:szCs w:val="22"/>
        </w:rPr>
        <w:t xml:space="preserve">nodes. </w:t>
      </w:r>
      <w:r w:rsidR="003251C5" w:rsidRPr="0070139C">
        <w:rPr>
          <w:rFonts w:ascii="Arial" w:hAnsi="Arial" w:cs="Arial"/>
          <w:b/>
          <w:i/>
          <w:iCs/>
          <w:sz w:val="22"/>
          <w:szCs w:val="22"/>
        </w:rPr>
        <w:tab/>
      </w:r>
      <w:r w:rsidR="003251C5" w:rsidRPr="0070139C">
        <w:rPr>
          <w:rFonts w:ascii="Arial" w:hAnsi="Arial" w:cs="Arial"/>
          <w:b/>
          <w:i/>
          <w:iCs/>
          <w:sz w:val="22"/>
          <w:szCs w:val="22"/>
        </w:rPr>
        <w:tab/>
      </w:r>
    </w:p>
    <w:p w:rsidR="00EB7390" w:rsidRPr="0070139C" w:rsidRDefault="00EB7390" w:rsidP="00036629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70139C" w:rsidP="00036629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635C0C" w:rsidRDefault="00635C0C" w:rsidP="00D241DF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635C0C" w:rsidRPr="00635C0C" w:rsidRDefault="00635C0C" w:rsidP="00D241DF">
      <w:pPr>
        <w:pStyle w:val="Heading3"/>
        <w:ind w:left="7290" w:firstLine="63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CE2"/>
    <w:rsid w:val="0003422F"/>
    <w:rsid w:val="00036629"/>
    <w:rsid w:val="00085BC8"/>
    <w:rsid w:val="00087226"/>
    <w:rsid w:val="000A2225"/>
    <w:rsid w:val="000B3E43"/>
    <w:rsid w:val="000C005C"/>
    <w:rsid w:val="000C6A67"/>
    <w:rsid w:val="000D4222"/>
    <w:rsid w:val="000E5E98"/>
    <w:rsid w:val="00107EB9"/>
    <w:rsid w:val="001113C0"/>
    <w:rsid w:val="00121CA3"/>
    <w:rsid w:val="001532A3"/>
    <w:rsid w:val="0016423B"/>
    <w:rsid w:val="0016733E"/>
    <w:rsid w:val="00194FBF"/>
    <w:rsid w:val="001B0216"/>
    <w:rsid w:val="001B064C"/>
    <w:rsid w:val="001B1B57"/>
    <w:rsid w:val="001D54F2"/>
    <w:rsid w:val="001E537C"/>
    <w:rsid w:val="001F7B99"/>
    <w:rsid w:val="002139B3"/>
    <w:rsid w:val="00243B1D"/>
    <w:rsid w:val="00247621"/>
    <w:rsid w:val="002732D2"/>
    <w:rsid w:val="00287808"/>
    <w:rsid w:val="00290D95"/>
    <w:rsid w:val="00292D8B"/>
    <w:rsid w:val="002B179F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7A6"/>
    <w:rsid w:val="003251C5"/>
    <w:rsid w:val="00342B62"/>
    <w:rsid w:val="003432BC"/>
    <w:rsid w:val="0034353E"/>
    <w:rsid w:val="0037177E"/>
    <w:rsid w:val="003746A2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46C4A"/>
    <w:rsid w:val="004534DB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74286"/>
    <w:rsid w:val="00583BF1"/>
    <w:rsid w:val="005A7D91"/>
    <w:rsid w:val="005B0645"/>
    <w:rsid w:val="005B53FE"/>
    <w:rsid w:val="005C3285"/>
    <w:rsid w:val="005F2AEC"/>
    <w:rsid w:val="005F68E6"/>
    <w:rsid w:val="00603215"/>
    <w:rsid w:val="00604489"/>
    <w:rsid w:val="0060781B"/>
    <w:rsid w:val="00614C0B"/>
    <w:rsid w:val="00625367"/>
    <w:rsid w:val="00635C0C"/>
    <w:rsid w:val="006615A5"/>
    <w:rsid w:val="00677AB0"/>
    <w:rsid w:val="0068564B"/>
    <w:rsid w:val="00693FAE"/>
    <w:rsid w:val="006C4B6B"/>
    <w:rsid w:val="006E6DE9"/>
    <w:rsid w:val="006E740E"/>
    <w:rsid w:val="0070139C"/>
    <w:rsid w:val="0070275E"/>
    <w:rsid w:val="00711E99"/>
    <w:rsid w:val="00713F39"/>
    <w:rsid w:val="007348A9"/>
    <w:rsid w:val="007357FF"/>
    <w:rsid w:val="00770D5D"/>
    <w:rsid w:val="007822FF"/>
    <w:rsid w:val="007B59CD"/>
    <w:rsid w:val="007B6379"/>
    <w:rsid w:val="007C5611"/>
    <w:rsid w:val="007D3687"/>
    <w:rsid w:val="007E7BBA"/>
    <w:rsid w:val="00840E99"/>
    <w:rsid w:val="00843947"/>
    <w:rsid w:val="0084781B"/>
    <w:rsid w:val="00853185"/>
    <w:rsid w:val="00870344"/>
    <w:rsid w:val="00882861"/>
    <w:rsid w:val="008B3781"/>
    <w:rsid w:val="008C6652"/>
    <w:rsid w:val="008D5AF1"/>
    <w:rsid w:val="008D6F16"/>
    <w:rsid w:val="008F4390"/>
    <w:rsid w:val="008F7A0C"/>
    <w:rsid w:val="00924951"/>
    <w:rsid w:val="009276B7"/>
    <w:rsid w:val="00974015"/>
    <w:rsid w:val="009F1D7A"/>
    <w:rsid w:val="00A06B47"/>
    <w:rsid w:val="00A15487"/>
    <w:rsid w:val="00A23011"/>
    <w:rsid w:val="00A34E09"/>
    <w:rsid w:val="00A36AA7"/>
    <w:rsid w:val="00A44D8F"/>
    <w:rsid w:val="00AC15C8"/>
    <w:rsid w:val="00AE48BB"/>
    <w:rsid w:val="00AF7958"/>
    <w:rsid w:val="00B1409D"/>
    <w:rsid w:val="00B25461"/>
    <w:rsid w:val="00B46AB1"/>
    <w:rsid w:val="00B51BC7"/>
    <w:rsid w:val="00B751C1"/>
    <w:rsid w:val="00BA5803"/>
    <w:rsid w:val="00BE3017"/>
    <w:rsid w:val="00BE5947"/>
    <w:rsid w:val="00BE74CF"/>
    <w:rsid w:val="00C02E6D"/>
    <w:rsid w:val="00C21767"/>
    <w:rsid w:val="00C46A50"/>
    <w:rsid w:val="00C63476"/>
    <w:rsid w:val="00C70FBD"/>
    <w:rsid w:val="00C947D6"/>
    <w:rsid w:val="00C95BB8"/>
    <w:rsid w:val="00CA7D4A"/>
    <w:rsid w:val="00CC0B14"/>
    <w:rsid w:val="00CD73B5"/>
    <w:rsid w:val="00CF3E64"/>
    <w:rsid w:val="00D13C38"/>
    <w:rsid w:val="00D241DF"/>
    <w:rsid w:val="00D362A6"/>
    <w:rsid w:val="00D46287"/>
    <w:rsid w:val="00D578E7"/>
    <w:rsid w:val="00D62237"/>
    <w:rsid w:val="00D64CC8"/>
    <w:rsid w:val="00D7461A"/>
    <w:rsid w:val="00D75330"/>
    <w:rsid w:val="00DA712E"/>
    <w:rsid w:val="00DA7D54"/>
    <w:rsid w:val="00DB3284"/>
    <w:rsid w:val="00DB76FC"/>
    <w:rsid w:val="00DC06DF"/>
    <w:rsid w:val="00DF257A"/>
    <w:rsid w:val="00DF680D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4D9E"/>
    <w:rsid w:val="00EC5C19"/>
    <w:rsid w:val="00EE00AC"/>
    <w:rsid w:val="00EF4E8C"/>
    <w:rsid w:val="00F11F89"/>
    <w:rsid w:val="00F277E6"/>
    <w:rsid w:val="00F32F13"/>
    <w:rsid w:val="00F3318E"/>
    <w:rsid w:val="00F41BF3"/>
    <w:rsid w:val="00F4609C"/>
    <w:rsid w:val="00F75222"/>
    <w:rsid w:val="00F774B4"/>
    <w:rsid w:val="00F91B20"/>
    <w:rsid w:val="00FC0876"/>
    <w:rsid w:val="00FC2012"/>
    <w:rsid w:val="00FC44FC"/>
    <w:rsid w:val="00FC60E2"/>
    <w:rsid w:val="00FC71B6"/>
    <w:rsid w:val="00FC7BF0"/>
    <w:rsid w:val="00FE3304"/>
    <w:rsid w:val="00FE512E"/>
    <w:rsid w:val="00FE5B49"/>
    <w:rsid w:val="00FF5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2021-10-24T06:40:00Z</cp:lastPrinted>
  <dcterms:created xsi:type="dcterms:W3CDTF">2021-10-24T06:44:00Z</dcterms:created>
  <dcterms:modified xsi:type="dcterms:W3CDTF">2021-10-24T06:44:00Z</dcterms:modified>
</cp:coreProperties>
</file>