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DE3DA8" w:rsidRDefault="00DE3DA8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E4B3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SULEKHA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E4B3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E4B3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K.MOHAN     M.B.B.S,C.A.S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E4B3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27.06.2024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D6761D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5D38B7">
        <w:rPr>
          <w:rFonts w:ascii="Arial" w:hAnsi="Arial" w:cs="Arial"/>
          <w:color w:val="000000"/>
          <w:sz w:val="22"/>
          <w:szCs w:val="22"/>
        </w:rPr>
        <w:t>Liver is enlarged and measures ~15.5c</w:t>
      </w:r>
      <w:r w:rsidR="00B456DD">
        <w:rPr>
          <w:rFonts w:ascii="Arial" w:hAnsi="Arial" w:cs="Arial"/>
          <w:color w:val="000000"/>
          <w:sz w:val="22"/>
          <w:szCs w:val="22"/>
        </w:rPr>
        <w:t>m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57348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 and size </w:t>
      </w:r>
      <w:r w:rsidR="005D38B7">
        <w:rPr>
          <w:rFonts w:ascii="Arial" w:hAnsi="Arial" w:cs="Arial"/>
          <w:color w:val="000000"/>
          <w:sz w:val="22"/>
          <w:szCs w:val="22"/>
        </w:rPr>
        <w:t xml:space="preserve">(~8cm) </w:t>
      </w:r>
      <w:r w:rsidRPr="00CF2874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2428AE">
        <w:rPr>
          <w:rFonts w:ascii="Arial" w:hAnsi="Arial" w:cs="Arial"/>
          <w:color w:val="000000"/>
          <w:sz w:val="22"/>
          <w:szCs w:val="22"/>
        </w:rPr>
        <w:t>(</w:t>
      </w:r>
      <w:r w:rsidR="005D38B7">
        <w:rPr>
          <w:rFonts w:ascii="Arial" w:hAnsi="Arial" w:cs="Arial"/>
          <w:color w:val="000000"/>
          <w:sz w:val="22"/>
          <w:szCs w:val="22"/>
        </w:rPr>
        <w:t xml:space="preserve">right measures ~9.5X4.6cm and left one ~10.3X4.4cm)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F0665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</w:t>
      </w:r>
      <w:r w:rsidR="00544208">
        <w:rPr>
          <w:rFonts w:ascii="Arial" w:hAnsi="Arial" w:cs="Arial"/>
          <w:sz w:val="22"/>
          <w:szCs w:val="22"/>
        </w:rPr>
        <w:t xml:space="preserve"> (~</w:t>
      </w:r>
      <w:r w:rsidR="00544208">
        <w:rPr>
          <w:rFonts w:ascii="Arial" w:hAnsi="Arial" w:cs="Arial"/>
          <w:sz w:val="22"/>
          <w:szCs w:val="22"/>
        </w:rPr>
        <w:tab/>
        <w:t>6X3.6X3</w:t>
      </w:r>
      <w:r w:rsidR="00E871D3">
        <w:rPr>
          <w:rFonts w:ascii="Arial" w:hAnsi="Arial" w:cs="Arial"/>
          <w:sz w:val="22"/>
          <w:szCs w:val="22"/>
        </w:rPr>
        <w:t>cm)</w:t>
      </w:r>
      <w:r w:rsidRPr="00CF2874">
        <w:rPr>
          <w:rFonts w:ascii="Arial" w:hAnsi="Arial" w:cs="Arial"/>
          <w:sz w:val="22"/>
          <w:szCs w:val="22"/>
        </w:rPr>
        <w:t xml:space="preserve"> of the anteverted uterus is seen. No space occupying lesion is seen in the uterus. No abnormality is seen in the endometrium. Cervix also shows normal appearance.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8743F2" w:rsidRPr="00CF2874" w:rsidRDefault="00ED2388" w:rsidP="008743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8743F2">
        <w:rPr>
          <w:rFonts w:ascii="Arial" w:hAnsi="Arial" w:cs="Arial"/>
          <w:sz w:val="22"/>
          <w:szCs w:val="22"/>
        </w:rPr>
        <w:t xml:space="preserve">Tortuous nonenhancing tubular </w:t>
      </w:r>
      <w:r w:rsidR="00E871D3">
        <w:rPr>
          <w:rFonts w:ascii="Arial" w:hAnsi="Arial" w:cs="Arial"/>
          <w:sz w:val="22"/>
          <w:szCs w:val="22"/>
        </w:rPr>
        <w:t xml:space="preserve">hyperdense </w:t>
      </w:r>
      <w:r w:rsidR="008743F2">
        <w:rPr>
          <w:rFonts w:ascii="Arial" w:hAnsi="Arial" w:cs="Arial"/>
          <w:color w:val="000000"/>
          <w:sz w:val="22"/>
          <w:szCs w:val="22"/>
        </w:rPr>
        <w:t xml:space="preserve">fluid filled structure is noted in the </w:t>
      </w:r>
      <w:r w:rsidR="00B456DD">
        <w:rPr>
          <w:rFonts w:ascii="Arial" w:hAnsi="Arial" w:cs="Arial"/>
          <w:color w:val="000000"/>
          <w:sz w:val="22"/>
          <w:szCs w:val="22"/>
        </w:rPr>
        <w:t>bilateral</w:t>
      </w:r>
      <w:r w:rsidR="008743F2">
        <w:rPr>
          <w:rFonts w:ascii="Arial" w:hAnsi="Arial" w:cs="Arial"/>
          <w:color w:val="000000"/>
          <w:sz w:val="22"/>
          <w:szCs w:val="22"/>
        </w:rPr>
        <w:t xml:space="preserve"> adnexa</w:t>
      </w:r>
      <w:r w:rsidR="00B456DD">
        <w:rPr>
          <w:rFonts w:ascii="Arial" w:hAnsi="Arial" w:cs="Arial"/>
          <w:color w:val="000000"/>
          <w:sz w:val="22"/>
          <w:szCs w:val="22"/>
        </w:rPr>
        <w:t xml:space="preserve"> [right measuring </w:t>
      </w:r>
      <w:r w:rsidR="00EC0CC4">
        <w:rPr>
          <w:rFonts w:ascii="Arial" w:hAnsi="Arial" w:cs="Arial"/>
          <w:color w:val="000000"/>
          <w:sz w:val="22"/>
          <w:szCs w:val="22"/>
        </w:rPr>
        <w:t>~4.7x</w:t>
      </w:r>
      <w:r w:rsidR="00544208">
        <w:rPr>
          <w:rFonts w:ascii="Arial" w:hAnsi="Arial" w:cs="Arial"/>
          <w:color w:val="000000"/>
          <w:sz w:val="22"/>
          <w:szCs w:val="22"/>
        </w:rPr>
        <w:t>2.6</w:t>
      </w:r>
      <w:r w:rsidR="00B456DD">
        <w:rPr>
          <w:rFonts w:ascii="Arial" w:hAnsi="Arial" w:cs="Arial"/>
          <w:color w:val="000000"/>
          <w:sz w:val="22"/>
          <w:szCs w:val="22"/>
        </w:rPr>
        <w:t>cm and left ~</w:t>
      </w:r>
      <w:r w:rsidR="00EC0CC4">
        <w:rPr>
          <w:rFonts w:ascii="Arial" w:hAnsi="Arial" w:cs="Arial"/>
          <w:color w:val="000000"/>
          <w:sz w:val="22"/>
          <w:szCs w:val="22"/>
        </w:rPr>
        <w:t>3.1x1.9</w:t>
      </w:r>
      <w:r w:rsidR="00B456DD">
        <w:rPr>
          <w:rFonts w:ascii="Arial" w:hAnsi="Arial" w:cs="Arial"/>
          <w:color w:val="000000"/>
          <w:sz w:val="22"/>
          <w:szCs w:val="22"/>
        </w:rPr>
        <w:t>cm]</w:t>
      </w:r>
      <w:r w:rsidR="008743F2">
        <w:rPr>
          <w:rFonts w:ascii="Arial" w:hAnsi="Arial" w:cs="Arial"/>
          <w:color w:val="000000"/>
          <w:sz w:val="22"/>
          <w:szCs w:val="22"/>
        </w:rPr>
        <w:t xml:space="preserve">. </w:t>
      </w:r>
      <w:r w:rsidR="008743F2" w:rsidRPr="00CF2874">
        <w:rPr>
          <w:rFonts w:ascii="Arial" w:hAnsi="Arial" w:cs="Arial"/>
          <w:sz w:val="22"/>
          <w:szCs w:val="22"/>
        </w:rPr>
        <w:t xml:space="preserve">Normal shape and size </w:t>
      </w:r>
      <w:r w:rsidR="00E871D3" w:rsidRPr="00CF2874">
        <w:rPr>
          <w:rFonts w:ascii="Arial" w:hAnsi="Arial" w:cs="Arial"/>
          <w:sz w:val="22"/>
          <w:szCs w:val="22"/>
        </w:rPr>
        <w:t xml:space="preserve">of </w:t>
      </w:r>
      <w:r w:rsidR="009C3B2A">
        <w:rPr>
          <w:rFonts w:ascii="Arial" w:hAnsi="Arial" w:cs="Arial"/>
          <w:sz w:val="22"/>
          <w:szCs w:val="22"/>
        </w:rPr>
        <w:t>bilateral ovaries are</w:t>
      </w:r>
      <w:r w:rsidR="008743F2" w:rsidRPr="00CF2874">
        <w:rPr>
          <w:rFonts w:ascii="Arial" w:hAnsi="Arial" w:cs="Arial"/>
          <w:sz w:val="22"/>
          <w:szCs w:val="22"/>
        </w:rPr>
        <w:t xml:space="preserve"> seen. Right ovary measures about </w:t>
      </w:r>
      <w:r w:rsidR="005D38B7">
        <w:rPr>
          <w:rFonts w:ascii="Arial" w:hAnsi="Arial" w:cs="Arial"/>
          <w:sz w:val="22"/>
          <w:szCs w:val="22"/>
        </w:rPr>
        <w:t>(~</w:t>
      </w:r>
      <w:r w:rsidR="00EC0CC4">
        <w:rPr>
          <w:rFonts w:ascii="Arial" w:hAnsi="Arial" w:cs="Arial"/>
          <w:sz w:val="22"/>
          <w:szCs w:val="22"/>
        </w:rPr>
        <w:t>2.7x2.3</w:t>
      </w:r>
      <w:r w:rsidR="00B456DD">
        <w:rPr>
          <w:rFonts w:ascii="Arial" w:hAnsi="Arial" w:cs="Arial"/>
          <w:sz w:val="22"/>
          <w:szCs w:val="22"/>
        </w:rPr>
        <w:t>cm</w:t>
      </w:r>
      <w:r w:rsidR="008743F2">
        <w:rPr>
          <w:rFonts w:ascii="Arial" w:hAnsi="Arial" w:cs="Arial"/>
          <w:sz w:val="22"/>
          <w:szCs w:val="22"/>
        </w:rPr>
        <w:t xml:space="preserve">) </w:t>
      </w:r>
      <w:r w:rsidR="008743F2" w:rsidRPr="00CF2874">
        <w:rPr>
          <w:rFonts w:ascii="Arial" w:hAnsi="Arial" w:cs="Arial"/>
          <w:sz w:val="22"/>
          <w:szCs w:val="22"/>
        </w:rPr>
        <w:t>&amp; left one</w:t>
      </w:r>
      <w:r w:rsidR="00EC0CC4">
        <w:rPr>
          <w:rFonts w:ascii="Arial" w:hAnsi="Arial" w:cs="Arial"/>
          <w:sz w:val="22"/>
          <w:szCs w:val="22"/>
        </w:rPr>
        <w:t xml:space="preserve"> (~2.4x2.2</w:t>
      </w:r>
      <w:r w:rsidR="008743F2">
        <w:rPr>
          <w:rFonts w:ascii="Arial" w:hAnsi="Arial" w:cs="Arial"/>
          <w:sz w:val="22"/>
          <w:szCs w:val="22"/>
        </w:rPr>
        <w:t>cm)</w:t>
      </w:r>
      <w:r w:rsidR="008743F2" w:rsidRPr="00CF2874">
        <w:rPr>
          <w:rFonts w:ascii="Arial" w:hAnsi="Arial" w:cs="Arial"/>
          <w:sz w:val="22"/>
          <w:szCs w:val="22"/>
        </w:rPr>
        <w:t>.</w:t>
      </w:r>
      <w:r w:rsidR="008743F2">
        <w:rPr>
          <w:rFonts w:ascii="Arial" w:hAnsi="Arial" w:cs="Arial"/>
          <w:sz w:val="22"/>
          <w:szCs w:val="22"/>
        </w:rPr>
        <w:t xml:space="preserve"> </w:t>
      </w:r>
      <w:r w:rsidR="008743F2"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8743F2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228EF" w:rsidRDefault="004E42EA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>Enhancing asymmetrical</w:t>
      </w:r>
      <w:r w:rsidR="00E871D3">
        <w:rPr>
          <w:rFonts w:ascii="Arial" w:hAnsi="Arial" w:cs="Arial"/>
          <w:color w:val="000000"/>
          <w:sz w:val="22"/>
          <w:szCs w:val="22"/>
        </w:rPr>
        <w:t xml:space="preserve"> circumferential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 xml:space="preserve"> wall thickening (maximum thickness ~</w:t>
      </w:r>
      <w:r w:rsidR="002428AE">
        <w:rPr>
          <w:rFonts w:ascii="Arial" w:hAnsi="Arial" w:cs="Arial"/>
          <w:color w:val="000000"/>
          <w:sz w:val="22"/>
          <w:szCs w:val="22"/>
        </w:rPr>
        <w:t>15.9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 xml:space="preserve">mm) </w:t>
      </w:r>
      <w:r w:rsidR="001228EF">
        <w:rPr>
          <w:rFonts w:ascii="Arial" w:hAnsi="Arial" w:cs="Arial"/>
          <w:color w:val="000000"/>
          <w:sz w:val="22"/>
          <w:szCs w:val="22"/>
        </w:rPr>
        <w:t>of caecum involving ileo-ceacal junction</w:t>
      </w:r>
      <w:r w:rsidR="00D6761D">
        <w:rPr>
          <w:rFonts w:ascii="Arial" w:hAnsi="Arial" w:cs="Arial"/>
          <w:color w:val="000000"/>
          <w:sz w:val="22"/>
          <w:szCs w:val="22"/>
        </w:rPr>
        <w:t xml:space="preserve"> and ascending colon</w:t>
      </w:r>
      <w:r w:rsidR="001228EF">
        <w:rPr>
          <w:rFonts w:ascii="Arial" w:hAnsi="Arial" w:cs="Arial"/>
          <w:color w:val="000000"/>
          <w:sz w:val="22"/>
          <w:szCs w:val="22"/>
        </w:rPr>
        <w:t xml:space="preserve"> with mild circumferential wall thickening of terminal ileum 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>with loss of mural stratification</w:t>
      </w:r>
      <w:r w:rsidR="001228EF" w:rsidRPr="00FE1312">
        <w:rPr>
          <w:rFonts w:ascii="Arial" w:hAnsi="Arial" w:cs="Arial"/>
          <w:color w:val="000000"/>
          <w:sz w:val="22"/>
          <w:szCs w:val="22"/>
        </w:rPr>
        <w:t xml:space="preserve"> 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>noted</w:t>
      </w:r>
      <w:r w:rsidR="001228EF">
        <w:rPr>
          <w:rFonts w:ascii="Arial" w:hAnsi="Arial" w:cs="Arial"/>
          <w:color w:val="000000"/>
          <w:sz w:val="22"/>
          <w:szCs w:val="22"/>
        </w:rPr>
        <w:t>. Multiple enlarged</w:t>
      </w:r>
      <w:r w:rsidR="00D6761D">
        <w:rPr>
          <w:rFonts w:ascii="Arial" w:hAnsi="Arial" w:cs="Arial"/>
          <w:color w:val="000000"/>
          <w:sz w:val="22"/>
          <w:szCs w:val="22"/>
        </w:rPr>
        <w:t xml:space="preserve"> peripherally enhancing centrally hypodense</w:t>
      </w:r>
      <w:r w:rsidR="001228EF">
        <w:rPr>
          <w:rFonts w:ascii="Arial" w:hAnsi="Arial" w:cs="Arial"/>
          <w:color w:val="000000"/>
          <w:sz w:val="22"/>
          <w:szCs w:val="22"/>
        </w:rPr>
        <w:t xml:space="preserve"> </w:t>
      </w:r>
      <w:r w:rsidR="00D6761D" w:rsidRPr="00B53333">
        <w:rPr>
          <w:rFonts w:ascii="Arial" w:hAnsi="Arial" w:cs="Arial"/>
          <w:color w:val="000000"/>
          <w:sz w:val="22"/>
          <w:szCs w:val="22"/>
        </w:rPr>
        <w:t>mesenteric</w:t>
      </w:r>
      <w:r w:rsidR="00D6761D">
        <w:rPr>
          <w:rFonts w:ascii="Arial" w:hAnsi="Arial" w:cs="Arial"/>
          <w:color w:val="000000"/>
          <w:sz w:val="22"/>
          <w:szCs w:val="22"/>
        </w:rPr>
        <w:t xml:space="preserve">, peripancreatic and retroperitoneal 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>lymph nodes (</w:t>
      </w:r>
      <w:r w:rsidR="00D6761D">
        <w:rPr>
          <w:rFonts w:ascii="Arial" w:hAnsi="Arial" w:cs="Arial"/>
          <w:color w:val="000000"/>
          <w:sz w:val="22"/>
          <w:szCs w:val="22"/>
        </w:rPr>
        <w:t>largest ~29X22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>mm</w:t>
      </w:r>
      <w:r w:rsidR="00D6761D">
        <w:rPr>
          <w:rFonts w:ascii="Arial" w:hAnsi="Arial" w:cs="Arial"/>
          <w:color w:val="000000"/>
          <w:sz w:val="22"/>
          <w:szCs w:val="22"/>
        </w:rPr>
        <w:t xml:space="preserve"> in right paraaortic region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>)</w:t>
      </w:r>
      <w:r w:rsidR="001228EF">
        <w:rPr>
          <w:rFonts w:ascii="Arial" w:hAnsi="Arial" w:cs="Arial"/>
          <w:color w:val="000000"/>
          <w:sz w:val="22"/>
          <w:szCs w:val="22"/>
        </w:rPr>
        <w:t xml:space="preserve"> 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>are noted</w:t>
      </w:r>
      <w:r w:rsidR="001228EF" w:rsidRPr="00C71658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DE3DA8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E3DA8" w:rsidRDefault="00DE3DA8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761D" w:rsidRPr="00B9792A" w:rsidRDefault="00D6761D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12"/>
          <w:szCs w:val="22"/>
        </w:rPr>
      </w:pPr>
    </w:p>
    <w:p w:rsidR="001228EF" w:rsidRDefault="00D6761D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No </w:t>
      </w:r>
      <w:r w:rsidR="001228EF" w:rsidRPr="00B53333">
        <w:rPr>
          <w:rFonts w:ascii="Arial" w:hAnsi="Arial" w:cs="Arial"/>
          <w:color w:val="000000"/>
          <w:sz w:val="22"/>
          <w:szCs w:val="22"/>
        </w:rPr>
        <w:t xml:space="preserve">free fluid is seen </w:t>
      </w:r>
      <w:r w:rsidR="001228EF">
        <w:rPr>
          <w:rFonts w:ascii="Arial" w:hAnsi="Arial" w:cs="Arial"/>
          <w:color w:val="000000"/>
          <w:sz w:val="22"/>
          <w:szCs w:val="22"/>
        </w:rPr>
        <w:t>in abdomen and pelvis. Visualised section of chest shows left mild pleural effusion with basal atelectasis.</w:t>
      </w:r>
    </w:p>
    <w:p w:rsidR="002428AE" w:rsidRDefault="002428AE" w:rsidP="001228E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228EF" w:rsidRPr="00544208" w:rsidRDefault="001228EF" w:rsidP="001228E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544208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54420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544208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6761D" w:rsidRPr="00544208">
        <w:rPr>
          <w:rFonts w:ascii="Arial" w:hAnsi="Arial" w:cs="Arial"/>
          <w:i/>
          <w:color w:val="000000"/>
          <w:sz w:val="22"/>
          <w:szCs w:val="22"/>
        </w:rPr>
        <w:t xml:space="preserve">Enhancing asymmetrical circumferential wall thickening of caecum involving ileo-ceacal junction and ascending colon with mild circumferential wall thickening of terminal ileum with loss of mural stratification </w:t>
      </w:r>
      <w:r w:rsidR="00544208" w:rsidRPr="00544208">
        <w:rPr>
          <w:rFonts w:ascii="Arial" w:hAnsi="Arial" w:cs="Arial"/>
          <w:i/>
          <w:color w:val="000000"/>
          <w:sz w:val="22"/>
          <w:szCs w:val="22"/>
        </w:rPr>
        <w:t>with m</w:t>
      </w:r>
      <w:r w:rsidR="00D6761D" w:rsidRPr="00544208">
        <w:rPr>
          <w:rFonts w:ascii="Arial" w:hAnsi="Arial" w:cs="Arial"/>
          <w:i/>
          <w:color w:val="000000"/>
          <w:sz w:val="22"/>
          <w:szCs w:val="22"/>
        </w:rPr>
        <w:t xml:space="preserve">ultiple enlarged peripherally enhancing centrally hypodense mesenteric, peripancreatic and retroperitoneal lymph nodes </w:t>
      </w:r>
      <w:r w:rsidRPr="00544208">
        <w:rPr>
          <w:rFonts w:ascii="Arial" w:hAnsi="Arial" w:cs="Arial"/>
          <w:b/>
          <w:i/>
          <w:color w:val="000000"/>
          <w:sz w:val="22"/>
          <w:szCs w:val="22"/>
        </w:rPr>
        <w:t>- Abdominal tuberculosis (Suggested clinical correlation &amp; further investigation).</w:t>
      </w:r>
    </w:p>
    <w:p w:rsidR="008743F2" w:rsidRPr="00544208" w:rsidRDefault="001228EF" w:rsidP="00D6761D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544208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D6761D" w:rsidRPr="00544208">
        <w:rPr>
          <w:rFonts w:ascii="Arial" w:hAnsi="Arial" w:cs="Arial"/>
          <w:i/>
          <w:sz w:val="22"/>
          <w:szCs w:val="22"/>
        </w:rPr>
        <w:t xml:space="preserve">Tortuous nonenhancing tubular hyperdense </w:t>
      </w:r>
      <w:r w:rsidR="00D6761D" w:rsidRPr="00544208">
        <w:rPr>
          <w:rFonts w:ascii="Arial" w:hAnsi="Arial" w:cs="Arial"/>
          <w:i/>
          <w:color w:val="000000"/>
          <w:sz w:val="22"/>
          <w:szCs w:val="22"/>
        </w:rPr>
        <w:t xml:space="preserve">fluid filled structure in bilateral adnexa </w:t>
      </w:r>
      <w:r w:rsidR="008743F2" w:rsidRPr="00544208">
        <w:rPr>
          <w:rFonts w:ascii="Arial" w:hAnsi="Arial" w:cs="Arial"/>
          <w:b/>
          <w:i/>
          <w:color w:val="000000"/>
          <w:sz w:val="22"/>
          <w:szCs w:val="22"/>
        </w:rPr>
        <w:t xml:space="preserve">- </w:t>
      </w:r>
      <w:r w:rsidR="008743F2" w:rsidRPr="0054420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Bilateral </w:t>
      </w:r>
      <w:r w:rsidR="00DE3DA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pyosalpinx - ? PID (Tubercular etiology).</w:t>
      </w:r>
    </w:p>
    <w:p w:rsidR="00D6761D" w:rsidRPr="00544208" w:rsidRDefault="00D6761D" w:rsidP="00D6761D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544208">
        <w:rPr>
          <w:rFonts w:ascii="Arial" w:hAnsi="Arial" w:cs="Arial"/>
          <w:b/>
          <w:i/>
          <w:iCs/>
          <w:sz w:val="22"/>
          <w:szCs w:val="22"/>
        </w:rPr>
        <w:tab/>
        <w:t>iii) Mild hepatomegaly.</w:t>
      </w:r>
    </w:p>
    <w:p w:rsidR="00D6761D" w:rsidRPr="00544208" w:rsidRDefault="00D6761D" w:rsidP="00D6761D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54420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54420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="00DE3DA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</w:t>
      </w:r>
      <w:r w:rsidRPr="0054420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v) </w:t>
      </w:r>
      <w:r w:rsidRPr="00544208">
        <w:rPr>
          <w:rFonts w:ascii="Arial" w:hAnsi="Arial" w:cs="Arial"/>
          <w:b/>
          <w:i/>
          <w:color w:val="000000"/>
          <w:sz w:val="22"/>
          <w:szCs w:val="22"/>
        </w:rPr>
        <w:t>Visualised section of chest shows left mild pleural effusion with basal atelectasis.</w:t>
      </w:r>
    </w:p>
    <w:p w:rsidR="00D6761D" w:rsidRDefault="00D6761D" w:rsidP="00D6761D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</w:p>
    <w:p w:rsidR="00D6761D" w:rsidRDefault="00D6761D" w:rsidP="00D6761D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</w:p>
    <w:p w:rsidR="00D6761D" w:rsidRPr="00570C63" w:rsidRDefault="00D6761D" w:rsidP="00D6761D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EB7390" w:rsidRDefault="00A82D8E" w:rsidP="008743F2">
      <w:pPr>
        <w:autoSpaceDE w:val="0"/>
        <w:autoSpaceDN w:val="0"/>
        <w:adjustRightInd w:val="0"/>
        <w:ind w:left="720" w:firstLine="720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EB7390" w:rsidRDefault="00D6761D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228EF"/>
    <w:rsid w:val="00137980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28AE"/>
    <w:rsid w:val="00243B1D"/>
    <w:rsid w:val="00247621"/>
    <w:rsid w:val="00287808"/>
    <w:rsid w:val="00290D95"/>
    <w:rsid w:val="002962D7"/>
    <w:rsid w:val="002A5580"/>
    <w:rsid w:val="002B0A1A"/>
    <w:rsid w:val="002B2CAC"/>
    <w:rsid w:val="002C4414"/>
    <w:rsid w:val="002C5984"/>
    <w:rsid w:val="002D76DF"/>
    <w:rsid w:val="002E1CE3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75D7"/>
    <w:rsid w:val="004A4AC6"/>
    <w:rsid w:val="004A583A"/>
    <w:rsid w:val="004B7857"/>
    <w:rsid w:val="004C0B89"/>
    <w:rsid w:val="004C524D"/>
    <w:rsid w:val="004E42EA"/>
    <w:rsid w:val="00507669"/>
    <w:rsid w:val="00544208"/>
    <w:rsid w:val="0054632C"/>
    <w:rsid w:val="00573488"/>
    <w:rsid w:val="00583BF1"/>
    <w:rsid w:val="00584A85"/>
    <w:rsid w:val="005857B7"/>
    <w:rsid w:val="005A7D91"/>
    <w:rsid w:val="005B0645"/>
    <w:rsid w:val="005B53FE"/>
    <w:rsid w:val="005C3285"/>
    <w:rsid w:val="005D0FFA"/>
    <w:rsid w:val="005D38B7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443A2"/>
    <w:rsid w:val="00771C84"/>
    <w:rsid w:val="007822FF"/>
    <w:rsid w:val="007B59CD"/>
    <w:rsid w:val="007B6379"/>
    <w:rsid w:val="007C5611"/>
    <w:rsid w:val="007D3687"/>
    <w:rsid w:val="007E4B39"/>
    <w:rsid w:val="007E7097"/>
    <w:rsid w:val="0084781B"/>
    <w:rsid w:val="008578D9"/>
    <w:rsid w:val="00870344"/>
    <w:rsid w:val="008743F2"/>
    <w:rsid w:val="00882861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C3B2A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56DD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33644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6761D"/>
    <w:rsid w:val="00D7461A"/>
    <w:rsid w:val="00D75330"/>
    <w:rsid w:val="00DA7D54"/>
    <w:rsid w:val="00DB3284"/>
    <w:rsid w:val="00DB76FC"/>
    <w:rsid w:val="00DC06DF"/>
    <w:rsid w:val="00DC23BF"/>
    <w:rsid w:val="00DD769F"/>
    <w:rsid w:val="00DE3DA8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871D3"/>
    <w:rsid w:val="00E94CEC"/>
    <w:rsid w:val="00EB7390"/>
    <w:rsid w:val="00EC0236"/>
    <w:rsid w:val="00EC0CC4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2306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2024-06-28T13:56:00Z</cp:lastPrinted>
  <dcterms:created xsi:type="dcterms:W3CDTF">2024-06-30T13:09:00Z</dcterms:created>
  <dcterms:modified xsi:type="dcterms:W3CDTF">2024-06-30T13:09:00Z</dcterms:modified>
</cp:coreProperties>
</file>