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02589C" w:rsidRDefault="0002589C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02D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ANJU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02D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32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02D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M.O.SADDAR HOSPITAL,RANCHI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02D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04.01.2024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02589C">
        <w:rPr>
          <w:rFonts w:ascii="Arial" w:hAnsi="Arial" w:cs="Arial"/>
          <w:b/>
          <w:color w:val="000000"/>
          <w:sz w:val="22"/>
          <w:szCs w:val="22"/>
          <w:u w:val="single"/>
        </w:rPr>
        <w:t>TRIPAHSIC</w:t>
      </w:r>
      <w:proofErr w:type="gramEnd"/>
      <w:r w:rsidR="0002589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CE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AC2264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AC2264" w:rsidRDefault="004E42EA" w:rsidP="00AC226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D33323">
        <w:rPr>
          <w:rFonts w:ascii="Arial" w:hAnsi="Arial" w:cs="Arial"/>
          <w:color w:val="000000"/>
          <w:sz w:val="22"/>
          <w:szCs w:val="22"/>
        </w:rPr>
        <w:t>Liver is enlarged and measures ~18cm.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AC2264" w:rsidRPr="009E1932">
        <w:rPr>
          <w:rFonts w:ascii="Arial" w:hAnsi="Arial" w:cs="Arial"/>
          <w:color w:val="000000"/>
          <w:sz w:val="22"/>
          <w:szCs w:val="22"/>
        </w:rPr>
        <w:t xml:space="preserve">Intrahepatic biliary ductules are not dilated. </w:t>
      </w:r>
      <w:r w:rsidR="00AC2264">
        <w:rPr>
          <w:rFonts w:ascii="Arial" w:hAnsi="Arial" w:cs="Arial"/>
          <w:color w:val="000000"/>
          <w:sz w:val="22"/>
          <w:szCs w:val="22"/>
        </w:rPr>
        <w:t>Lobulated outlined iso to hypodense lesio</w:t>
      </w:r>
      <w:r w:rsidR="0002589C">
        <w:rPr>
          <w:rFonts w:ascii="Arial" w:hAnsi="Arial" w:cs="Arial"/>
          <w:color w:val="000000"/>
          <w:sz w:val="22"/>
          <w:szCs w:val="22"/>
        </w:rPr>
        <w:t>n [~10.3 (T) X 7.1 (AP) X 10.1 (</w:t>
      </w:r>
      <w:r w:rsidR="00AC2264">
        <w:rPr>
          <w:rFonts w:ascii="Arial" w:hAnsi="Arial" w:cs="Arial"/>
          <w:color w:val="000000"/>
          <w:sz w:val="22"/>
          <w:szCs w:val="22"/>
        </w:rPr>
        <w:t>CC) cm</w:t>
      </w:r>
      <w:r w:rsidR="0002589C">
        <w:rPr>
          <w:rFonts w:ascii="Arial" w:hAnsi="Arial" w:cs="Arial"/>
          <w:color w:val="000000"/>
          <w:sz w:val="22"/>
          <w:szCs w:val="22"/>
        </w:rPr>
        <w:t>] in</w:t>
      </w:r>
      <w:r w:rsidR="00DF24C2">
        <w:rPr>
          <w:rFonts w:ascii="Arial" w:hAnsi="Arial" w:cs="Arial"/>
          <w:color w:val="000000"/>
          <w:sz w:val="22"/>
          <w:szCs w:val="22"/>
        </w:rPr>
        <w:t xml:space="preserve"> right lobe segment VI </w:t>
      </w:r>
      <w:r w:rsidR="00AC2264">
        <w:rPr>
          <w:rFonts w:ascii="Arial" w:hAnsi="Arial" w:cs="Arial"/>
          <w:color w:val="000000"/>
          <w:sz w:val="22"/>
          <w:szCs w:val="22"/>
        </w:rPr>
        <w:t>showing peripheral nodular discontinuous enhancement on arterial phase</w:t>
      </w:r>
      <w:r w:rsidR="00AC2264" w:rsidRPr="00AC2264">
        <w:rPr>
          <w:rFonts w:ascii="Arial" w:hAnsi="Arial" w:cs="Arial"/>
          <w:color w:val="000000"/>
          <w:sz w:val="22"/>
          <w:szCs w:val="22"/>
        </w:rPr>
        <w:t xml:space="preserve"> </w:t>
      </w:r>
      <w:r w:rsidR="00AC2264">
        <w:rPr>
          <w:rFonts w:ascii="Arial" w:hAnsi="Arial" w:cs="Arial"/>
          <w:color w:val="000000"/>
          <w:sz w:val="22"/>
          <w:szCs w:val="22"/>
        </w:rPr>
        <w:t xml:space="preserve">with centripetal </w:t>
      </w:r>
      <w:r w:rsidR="0002589C">
        <w:rPr>
          <w:rFonts w:ascii="Arial" w:hAnsi="Arial" w:cs="Arial"/>
          <w:color w:val="000000"/>
          <w:sz w:val="22"/>
          <w:szCs w:val="22"/>
        </w:rPr>
        <w:t>filling on</w:t>
      </w:r>
      <w:r w:rsidR="00717F4C">
        <w:rPr>
          <w:rFonts w:ascii="Arial" w:hAnsi="Arial" w:cs="Arial"/>
          <w:color w:val="000000"/>
          <w:sz w:val="22"/>
          <w:szCs w:val="22"/>
        </w:rPr>
        <w:t xml:space="preserve"> venous and delayed phase </w:t>
      </w:r>
      <w:r w:rsidR="0002589C">
        <w:rPr>
          <w:rFonts w:ascii="Arial" w:hAnsi="Arial" w:cs="Arial"/>
          <w:color w:val="000000"/>
          <w:sz w:val="22"/>
          <w:szCs w:val="22"/>
        </w:rPr>
        <w:t>with</w:t>
      </w:r>
      <w:r w:rsidR="00717F4C">
        <w:rPr>
          <w:rFonts w:ascii="Arial" w:hAnsi="Arial" w:cs="Arial"/>
          <w:color w:val="000000"/>
          <w:sz w:val="22"/>
          <w:szCs w:val="22"/>
        </w:rPr>
        <w:t xml:space="preserve"> central </w:t>
      </w:r>
      <w:r w:rsidR="0002589C">
        <w:rPr>
          <w:rFonts w:ascii="Arial" w:hAnsi="Arial" w:cs="Arial"/>
          <w:color w:val="000000"/>
          <w:sz w:val="22"/>
          <w:szCs w:val="22"/>
        </w:rPr>
        <w:t xml:space="preserve">hypodense area (? </w:t>
      </w:r>
      <w:r w:rsidR="00717F4C">
        <w:rPr>
          <w:rFonts w:ascii="Arial" w:hAnsi="Arial" w:cs="Arial"/>
          <w:color w:val="000000"/>
          <w:sz w:val="22"/>
          <w:szCs w:val="22"/>
        </w:rPr>
        <w:t>fibrotic scar</w:t>
      </w:r>
      <w:r w:rsidR="0002589C">
        <w:rPr>
          <w:rFonts w:ascii="Arial" w:hAnsi="Arial" w:cs="Arial"/>
          <w:color w:val="000000"/>
          <w:sz w:val="22"/>
          <w:szCs w:val="22"/>
        </w:rPr>
        <w:t>)</w:t>
      </w:r>
      <w:r w:rsidR="00AC2264">
        <w:rPr>
          <w:rFonts w:ascii="Arial" w:hAnsi="Arial" w:cs="Arial"/>
          <w:color w:val="000000"/>
          <w:sz w:val="22"/>
          <w:szCs w:val="22"/>
        </w:rPr>
        <w:t xml:space="preserve"> in delayed phase</w:t>
      </w:r>
      <w:r w:rsidR="00856634">
        <w:rPr>
          <w:rFonts w:ascii="Arial" w:hAnsi="Arial" w:cs="Arial"/>
          <w:color w:val="000000"/>
          <w:sz w:val="22"/>
          <w:szCs w:val="22"/>
        </w:rPr>
        <w:t xml:space="preserve"> and the lesion is partially exophytic causing mass effect on the hepatic flexture of colon with maintained intervening fat plane</w:t>
      </w:r>
      <w:r w:rsidR="00AC2264">
        <w:rPr>
          <w:rFonts w:ascii="Arial" w:hAnsi="Arial" w:cs="Arial"/>
          <w:color w:val="000000"/>
          <w:sz w:val="22"/>
          <w:szCs w:val="22"/>
        </w:rPr>
        <w:t>.</w:t>
      </w:r>
      <w:r w:rsidR="00DF24C2">
        <w:rPr>
          <w:rFonts w:ascii="Arial" w:hAnsi="Arial" w:cs="Arial"/>
          <w:color w:val="000000"/>
          <w:sz w:val="22"/>
          <w:szCs w:val="22"/>
        </w:rPr>
        <w:t xml:space="preserve"> Another lobulated outlined iso to hypodense lesion [~</w:t>
      </w:r>
      <w:r w:rsidR="006128ED">
        <w:rPr>
          <w:rFonts w:ascii="Arial" w:hAnsi="Arial" w:cs="Arial"/>
          <w:color w:val="000000"/>
          <w:sz w:val="22"/>
          <w:szCs w:val="22"/>
        </w:rPr>
        <w:t>4.8 (</w:t>
      </w:r>
      <w:r w:rsidR="00DF24C2">
        <w:rPr>
          <w:rFonts w:ascii="Arial" w:hAnsi="Arial" w:cs="Arial"/>
          <w:color w:val="000000"/>
          <w:sz w:val="22"/>
          <w:szCs w:val="22"/>
        </w:rPr>
        <w:t>T) X 3.8(AP) X 4.4(CC) cm</w:t>
      </w:r>
      <w:r w:rsidR="006128ED">
        <w:rPr>
          <w:rFonts w:ascii="Arial" w:hAnsi="Arial" w:cs="Arial"/>
          <w:color w:val="000000"/>
          <w:sz w:val="22"/>
          <w:szCs w:val="22"/>
        </w:rPr>
        <w:t>] in</w:t>
      </w:r>
      <w:r w:rsidR="00DF24C2">
        <w:rPr>
          <w:rFonts w:ascii="Arial" w:hAnsi="Arial" w:cs="Arial"/>
          <w:color w:val="000000"/>
          <w:sz w:val="22"/>
          <w:szCs w:val="22"/>
        </w:rPr>
        <w:t xml:space="preserve"> </w:t>
      </w:r>
      <w:r w:rsidR="006128ED">
        <w:rPr>
          <w:rFonts w:ascii="Arial" w:hAnsi="Arial" w:cs="Arial"/>
          <w:color w:val="000000"/>
          <w:sz w:val="22"/>
          <w:szCs w:val="22"/>
        </w:rPr>
        <w:t>left lobe</w:t>
      </w:r>
      <w:r w:rsidR="00DF24C2">
        <w:rPr>
          <w:rFonts w:ascii="Arial" w:hAnsi="Arial" w:cs="Arial"/>
          <w:color w:val="000000"/>
          <w:sz w:val="22"/>
          <w:szCs w:val="22"/>
        </w:rPr>
        <w:t xml:space="preserve"> segment III showing peripheral nodular discontinuous enhancement on arterial phase</w:t>
      </w:r>
      <w:r w:rsidR="00DF24C2" w:rsidRPr="00AC2264">
        <w:rPr>
          <w:rFonts w:ascii="Arial" w:hAnsi="Arial" w:cs="Arial"/>
          <w:color w:val="000000"/>
          <w:sz w:val="22"/>
          <w:szCs w:val="22"/>
        </w:rPr>
        <w:t xml:space="preserve"> </w:t>
      </w:r>
      <w:r w:rsidR="00DF24C2">
        <w:rPr>
          <w:rFonts w:ascii="Arial" w:hAnsi="Arial" w:cs="Arial"/>
          <w:color w:val="000000"/>
          <w:sz w:val="22"/>
          <w:szCs w:val="22"/>
        </w:rPr>
        <w:t xml:space="preserve">with centripetal filling </w:t>
      </w:r>
      <w:r w:rsidR="00717F4C">
        <w:rPr>
          <w:rFonts w:ascii="Arial" w:hAnsi="Arial" w:cs="Arial"/>
          <w:color w:val="000000"/>
          <w:sz w:val="22"/>
          <w:szCs w:val="22"/>
        </w:rPr>
        <w:t xml:space="preserve">on venous and delayed phase </w:t>
      </w:r>
      <w:r w:rsidR="00DF24C2">
        <w:rPr>
          <w:rFonts w:ascii="Arial" w:hAnsi="Arial" w:cs="Arial"/>
          <w:color w:val="000000"/>
          <w:sz w:val="22"/>
          <w:szCs w:val="22"/>
        </w:rPr>
        <w:t>and becoming isodense to liver parenchyma in delayed phase. Multiple other small peripherally enhancing lesions are also noted in both lobes of liver.</w:t>
      </w:r>
    </w:p>
    <w:p w:rsidR="00AC2264" w:rsidRDefault="00AC2264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57348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 and size </w:t>
      </w:r>
      <w:r w:rsidR="00D33323">
        <w:rPr>
          <w:rFonts w:ascii="Arial" w:hAnsi="Arial" w:cs="Arial"/>
          <w:color w:val="000000"/>
          <w:sz w:val="22"/>
          <w:szCs w:val="22"/>
        </w:rPr>
        <w:t xml:space="preserve">(~9cm) </w:t>
      </w:r>
      <w:r w:rsidRPr="00CF2874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kidneys</w:t>
      </w:r>
      <w:r w:rsidR="00D33323">
        <w:rPr>
          <w:rFonts w:ascii="Arial" w:hAnsi="Arial" w:cs="Arial"/>
          <w:color w:val="000000"/>
          <w:sz w:val="22"/>
          <w:szCs w:val="22"/>
        </w:rPr>
        <w:t xml:space="preserve"> (right measures ~9.8X4.6cm </w:t>
      </w:r>
      <w:r w:rsidR="003523A3">
        <w:rPr>
          <w:rFonts w:ascii="Arial" w:hAnsi="Arial" w:cs="Arial"/>
          <w:color w:val="000000"/>
          <w:sz w:val="22"/>
          <w:szCs w:val="22"/>
        </w:rPr>
        <w:t xml:space="preserve">and </w:t>
      </w:r>
      <w:r w:rsidR="003523A3" w:rsidRPr="00CF2874">
        <w:rPr>
          <w:rFonts w:ascii="Arial" w:hAnsi="Arial" w:cs="Arial"/>
          <w:color w:val="000000"/>
          <w:sz w:val="22"/>
          <w:szCs w:val="22"/>
        </w:rPr>
        <w:t>left</w:t>
      </w:r>
      <w:r w:rsidR="00D33323">
        <w:rPr>
          <w:rFonts w:ascii="Arial" w:hAnsi="Arial" w:cs="Arial"/>
          <w:color w:val="000000"/>
          <w:sz w:val="22"/>
          <w:szCs w:val="22"/>
        </w:rPr>
        <w:t xml:space="preserve"> one ~9.6X3.8cm)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F0665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D33323">
        <w:rPr>
          <w:rFonts w:ascii="Arial" w:hAnsi="Arial" w:cs="Arial"/>
          <w:sz w:val="22"/>
          <w:szCs w:val="22"/>
        </w:rPr>
        <w:t xml:space="preserve"> (~7.6X5.4X5.1cm)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Right ovary measures about </w:t>
      </w:r>
      <w:r w:rsidR="007F0A44">
        <w:rPr>
          <w:rFonts w:ascii="Arial" w:hAnsi="Arial" w:cs="Arial"/>
          <w:sz w:val="22"/>
          <w:szCs w:val="22"/>
        </w:rPr>
        <w:t xml:space="preserve">(~2.8X1.6cm) </w:t>
      </w:r>
      <w:r w:rsidRPr="00CF2874">
        <w:rPr>
          <w:rFonts w:ascii="Arial" w:hAnsi="Arial" w:cs="Arial"/>
          <w:sz w:val="22"/>
          <w:szCs w:val="22"/>
        </w:rPr>
        <w:t>&amp; left one</w:t>
      </w:r>
      <w:r w:rsidR="007F0A44">
        <w:rPr>
          <w:rFonts w:ascii="Arial" w:hAnsi="Arial" w:cs="Arial"/>
          <w:sz w:val="22"/>
          <w:szCs w:val="22"/>
        </w:rPr>
        <w:t xml:space="preserve"> (~2.9X1.6cm)</w:t>
      </w:r>
      <w:r w:rsidRPr="00CF2874">
        <w:rPr>
          <w:rFonts w:ascii="Arial" w:hAnsi="Arial" w:cs="Arial"/>
          <w:sz w:val="22"/>
          <w:szCs w:val="22"/>
        </w:rPr>
        <w:t xml:space="preserve">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2589C" w:rsidRDefault="0002589C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2589C" w:rsidRPr="003163C1" w:rsidRDefault="004E42EA" w:rsidP="0002589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</w:t>
      </w:r>
      <w:r w:rsidR="00473E25" w:rsidRPr="00ED44BF">
        <w:rPr>
          <w:rFonts w:ascii="Arial" w:hAnsi="Arial" w:cs="Arial"/>
          <w:color w:val="000000"/>
          <w:sz w:val="22"/>
          <w:szCs w:val="22"/>
        </w:rPr>
        <w:t xml:space="preserve">Mild asymmetrical </w:t>
      </w:r>
      <w:r w:rsidR="007F0A44" w:rsidRPr="00ED44BF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7F0A44">
        <w:rPr>
          <w:rFonts w:ascii="Arial" w:hAnsi="Arial" w:cs="Arial"/>
          <w:color w:val="000000"/>
          <w:sz w:val="22"/>
          <w:szCs w:val="22"/>
        </w:rPr>
        <w:t>nonenhancing</w:t>
      </w:r>
      <w:r w:rsidR="00473E25">
        <w:rPr>
          <w:rFonts w:ascii="Arial" w:hAnsi="Arial" w:cs="Arial"/>
          <w:color w:val="000000"/>
          <w:sz w:val="22"/>
          <w:szCs w:val="22"/>
        </w:rPr>
        <w:t xml:space="preserve"> </w:t>
      </w:r>
      <w:r w:rsidR="00473E25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7F0A44">
        <w:rPr>
          <w:rFonts w:ascii="Arial" w:hAnsi="Arial" w:cs="Arial"/>
          <w:color w:val="000000"/>
          <w:sz w:val="22"/>
          <w:szCs w:val="22"/>
        </w:rPr>
        <w:t>ckening (maximum thickness ~12.8</w:t>
      </w:r>
      <w:r w:rsidR="00473E25" w:rsidRPr="00ED44BF">
        <w:rPr>
          <w:rFonts w:ascii="Arial" w:hAnsi="Arial" w:cs="Arial"/>
          <w:color w:val="000000"/>
          <w:sz w:val="22"/>
          <w:szCs w:val="22"/>
        </w:rPr>
        <w:t xml:space="preserve">mm) of </w:t>
      </w:r>
      <w:r w:rsidR="00473E25">
        <w:rPr>
          <w:rFonts w:ascii="Arial" w:hAnsi="Arial" w:cs="Arial"/>
          <w:color w:val="000000"/>
          <w:sz w:val="22"/>
          <w:szCs w:val="22"/>
        </w:rPr>
        <w:t>caecum</w:t>
      </w:r>
      <w:r w:rsidR="00473E25" w:rsidRPr="00ED44BF">
        <w:rPr>
          <w:rFonts w:ascii="Arial" w:hAnsi="Arial" w:cs="Arial"/>
          <w:color w:val="000000"/>
          <w:sz w:val="22"/>
          <w:szCs w:val="22"/>
        </w:rPr>
        <w:t xml:space="preserve"> involving ileo-ceacal region </w:t>
      </w:r>
      <w:r w:rsidR="00473E25">
        <w:rPr>
          <w:rFonts w:ascii="Arial" w:hAnsi="Arial" w:cs="Arial"/>
          <w:color w:val="000000"/>
          <w:sz w:val="22"/>
          <w:szCs w:val="22"/>
        </w:rPr>
        <w:t xml:space="preserve">with maintained mural stratification </w:t>
      </w:r>
      <w:r w:rsidR="00473E25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473E25">
        <w:rPr>
          <w:rFonts w:ascii="Arial" w:hAnsi="Arial" w:cs="Arial"/>
          <w:color w:val="000000"/>
          <w:sz w:val="22"/>
          <w:szCs w:val="22"/>
        </w:rPr>
        <w:t xml:space="preserve">. Mild </w:t>
      </w:r>
      <w:r w:rsidR="007F0A44">
        <w:rPr>
          <w:rFonts w:ascii="Arial" w:hAnsi="Arial" w:cs="Arial"/>
          <w:color w:val="000000"/>
          <w:sz w:val="22"/>
          <w:szCs w:val="22"/>
        </w:rPr>
        <w:t xml:space="preserve">thickening (~5.4mm) </w:t>
      </w:r>
      <w:r w:rsidR="00473E25">
        <w:rPr>
          <w:rFonts w:ascii="Arial" w:hAnsi="Arial" w:cs="Arial"/>
          <w:color w:val="000000"/>
          <w:sz w:val="22"/>
          <w:szCs w:val="22"/>
        </w:rPr>
        <w:t>is also noted in the terminal ilium.</w:t>
      </w:r>
      <w:r w:rsidR="00856634">
        <w:rPr>
          <w:rFonts w:ascii="Arial" w:hAnsi="Arial" w:cs="Arial"/>
          <w:color w:val="000000"/>
          <w:sz w:val="22"/>
          <w:szCs w:val="22"/>
        </w:rPr>
        <w:t xml:space="preserve"> No surrounding mesentery fat stranding is noted.</w:t>
      </w:r>
      <w:r w:rsidR="0002589C" w:rsidRPr="0002589C">
        <w:rPr>
          <w:rFonts w:ascii="Arial" w:hAnsi="Arial" w:cs="Arial"/>
          <w:color w:val="000000"/>
          <w:sz w:val="22"/>
          <w:szCs w:val="22"/>
        </w:rPr>
        <w:t xml:space="preserve"> </w:t>
      </w:r>
      <w:r w:rsidR="0002589C" w:rsidRPr="003163C1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02589C">
        <w:rPr>
          <w:rFonts w:ascii="Arial" w:hAnsi="Arial" w:cs="Arial"/>
          <w:color w:val="000000"/>
          <w:sz w:val="22"/>
          <w:szCs w:val="22"/>
        </w:rPr>
        <w:t xml:space="preserve"> rest of the</w:t>
      </w:r>
      <w:r w:rsidR="0002589C" w:rsidRPr="003163C1">
        <w:rPr>
          <w:rFonts w:ascii="Arial" w:hAnsi="Arial" w:cs="Arial"/>
          <w:color w:val="000000"/>
          <w:sz w:val="22"/>
          <w:szCs w:val="22"/>
        </w:rPr>
        <w:t xml:space="preserve"> intestine.</w:t>
      </w:r>
      <w:r w:rsidR="0002589C">
        <w:rPr>
          <w:rFonts w:ascii="Arial" w:hAnsi="Arial" w:cs="Arial"/>
          <w:color w:val="000000"/>
          <w:sz w:val="22"/>
          <w:szCs w:val="22"/>
        </w:rPr>
        <w:t xml:space="preserve"> Aorta IV</w:t>
      </w:r>
      <w:r w:rsidR="0002589C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473E25" w:rsidRDefault="00473E25" w:rsidP="00473E2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F0A44" w:rsidRPr="00ED44BF" w:rsidRDefault="007F0A44" w:rsidP="00473E2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Defect (~21mm) is noted in the parietal in umbilical region though which small bowel loops and fat content are protruding.</w:t>
      </w:r>
    </w:p>
    <w:p w:rsidR="00473E25" w:rsidRDefault="00473E25" w:rsidP="00F571A8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3163C1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EB7390" w:rsidRPr="007F0A44" w:rsidRDefault="00A82D8E" w:rsidP="00717F4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="007F0A44">
        <w:rPr>
          <w:rFonts w:ascii="Arial" w:hAnsi="Arial" w:cs="Arial"/>
          <w:i/>
          <w:iCs/>
          <w:sz w:val="22"/>
          <w:szCs w:val="22"/>
        </w:rPr>
        <w:t>i</w:t>
      </w:r>
      <w:proofErr w:type="spellEnd"/>
      <w:r w:rsidR="007F0A44" w:rsidRPr="007F0A44">
        <w:rPr>
          <w:rFonts w:ascii="Arial" w:hAnsi="Arial" w:cs="Arial"/>
          <w:b/>
          <w:i/>
          <w:iCs/>
          <w:sz w:val="22"/>
          <w:szCs w:val="22"/>
        </w:rPr>
        <w:t xml:space="preserve">) Hepatomegaly </w:t>
      </w:r>
      <w:r w:rsidR="00717F4C" w:rsidRPr="007F0A44">
        <w:rPr>
          <w:rFonts w:ascii="Arial" w:hAnsi="Arial" w:cs="Arial"/>
          <w:b/>
          <w:i/>
          <w:iCs/>
          <w:sz w:val="22"/>
          <w:szCs w:val="22"/>
        </w:rPr>
        <w:t xml:space="preserve">with </w:t>
      </w:r>
      <w:r w:rsidR="00717F4C">
        <w:rPr>
          <w:rFonts w:ascii="Arial" w:hAnsi="Arial" w:cs="Arial"/>
          <w:b/>
          <w:i/>
          <w:iCs/>
          <w:sz w:val="22"/>
          <w:szCs w:val="22"/>
        </w:rPr>
        <w:t xml:space="preserve">giant hemangioma in segment VI &amp; III &amp; multiple other small hemangiomas in both lobes </w:t>
      </w:r>
      <w:r w:rsidR="00856634">
        <w:rPr>
          <w:rFonts w:ascii="Arial" w:hAnsi="Arial" w:cs="Arial"/>
          <w:b/>
          <w:i/>
          <w:iCs/>
          <w:sz w:val="22"/>
          <w:szCs w:val="22"/>
        </w:rPr>
        <w:t>– Detailed as described above (</w:t>
      </w:r>
      <w:r w:rsidR="00717F4C">
        <w:rPr>
          <w:rFonts w:ascii="Arial" w:hAnsi="Arial" w:cs="Arial"/>
          <w:b/>
          <w:i/>
          <w:iCs/>
          <w:sz w:val="22"/>
          <w:szCs w:val="22"/>
        </w:rPr>
        <w:t>Suggested clinical correlation &amp; further investigation).</w:t>
      </w:r>
    </w:p>
    <w:p w:rsidR="007F0A44" w:rsidRPr="00626E02" w:rsidRDefault="007F0A44" w:rsidP="007F0A44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i/>
          <w:color w:val="000000"/>
          <w:sz w:val="22"/>
          <w:szCs w:val="22"/>
        </w:rPr>
      </w:pPr>
      <w:r w:rsidRPr="007F0A44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7F0A44">
        <w:rPr>
          <w:rFonts w:ascii="Arial" w:hAnsi="Arial" w:cs="Arial"/>
          <w:b/>
          <w:i/>
          <w:color w:val="000000"/>
          <w:sz w:val="22"/>
          <w:szCs w:val="22"/>
        </w:rPr>
        <w:t xml:space="preserve">Mild asymmetrical circumferential nonenhancing wall thickening of caecum involving ileo-ceacal region with maintained mural stratification &amp; mild thickening in terminal ilium </w:t>
      </w:r>
      <w:r w:rsidRPr="007C074C">
        <w:rPr>
          <w:rFonts w:ascii="Arial" w:hAnsi="Arial" w:cs="Arial"/>
          <w:b/>
          <w:i/>
          <w:color w:val="000000"/>
          <w:sz w:val="22"/>
          <w:szCs w:val="22"/>
        </w:rPr>
        <w:t>–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Colitis (</w:t>
      </w:r>
      <w:r w:rsidR="0002589C">
        <w:rPr>
          <w:rFonts w:ascii="Arial" w:hAnsi="Arial" w:cs="Arial"/>
          <w:b/>
          <w:i/>
          <w:color w:val="000000"/>
          <w:sz w:val="22"/>
          <w:szCs w:val="22"/>
        </w:rPr>
        <w:t>?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Ulcerative colitis D/</w:t>
      </w:r>
      <w:r w:rsidR="0002589C">
        <w:rPr>
          <w:rFonts w:ascii="Arial" w:hAnsi="Arial" w:cs="Arial"/>
          <w:b/>
          <w:i/>
          <w:color w:val="000000"/>
          <w:sz w:val="22"/>
          <w:szCs w:val="22"/>
        </w:rPr>
        <w:t>D: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2589C">
        <w:rPr>
          <w:rFonts w:ascii="Arial" w:hAnsi="Arial" w:cs="Arial"/>
          <w:b/>
          <w:i/>
          <w:color w:val="000000"/>
          <w:sz w:val="22"/>
          <w:szCs w:val="22"/>
        </w:rPr>
        <w:t>Infectious etiology</w:t>
      </w:r>
      <w:r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7F0A44" w:rsidRDefault="007F0A44" w:rsidP="007F0A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7F0A44">
        <w:rPr>
          <w:rFonts w:ascii="Arial" w:hAnsi="Arial" w:cs="Arial"/>
          <w:b/>
          <w:i/>
          <w:iCs/>
          <w:sz w:val="22"/>
          <w:szCs w:val="22"/>
        </w:rPr>
        <w:t>iii) Umbilical hernia (small bowel &amp; fat content).</w:t>
      </w:r>
    </w:p>
    <w:p w:rsidR="0002589C" w:rsidRDefault="0002589C" w:rsidP="007F0A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</w:p>
    <w:p w:rsidR="0002589C" w:rsidRPr="007F0A44" w:rsidRDefault="0002589C" w:rsidP="007F0A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7F0A44" w:rsidRPr="007F0A44" w:rsidRDefault="007F0A44" w:rsidP="007F0A44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7F0A44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589C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70964"/>
    <w:rsid w:val="001910CD"/>
    <w:rsid w:val="00194FBF"/>
    <w:rsid w:val="001B0216"/>
    <w:rsid w:val="001B0544"/>
    <w:rsid w:val="001B064C"/>
    <w:rsid w:val="001B1B57"/>
    <w:rsid w:val="001D127E"/>
    <w:rsid w:val="001D54F2"/>
    <w:rsid w:val="001E537C"/>
    <w:rsid w:val="001E546A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523A3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3E25"/>
    <w:rsid w:val="0047678E"/>
    <w:rsid w:val="004920E0"/>
    <w:rsid w:val="004A4AC6"/>
    <w:rsid w:val="004A583A"/>
    <w:rsid w:val="004B7857"/>
    <w:rsid w:val="004C524D"/>
    <w:rsid w:val="004E42EA"/>
    <w:rsid w:val="00507669"/>
    <w:rsid w:val="0050775E"/>
    <w:rsid w:val="0054632C"/>
    <w:rsid w:val="005513AE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2D91"/>
    <w:rsid w:val="00603215"/>
    <w:rsid w:val="00604489"/>
    <w:rsid w:val="0060781B"/>
    <w:rsid w:val="006128ED"/>
    <w:rsid w:val="00621D08"/>
    <w:rsid w:val="00625367"/>
    <w:rsid w:val="00626C1B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17F4C"/>
    <w:rsid w:val="007357FF"/>
    <w:rsid w:val="00771C84"/>
    <w:rsid w:val="007822FF"/>
    <w:rsid w:val="007B59CD"/>
    <w:rsid w:val="007B6379"/>
    <w:rsid w:val="007C5611"/>
    <w:rsid w:val="007D3687"/>
    <w:rsid w:val="007E7097"/>
    <w:rsid w:val="007F0A44"/>
    <w:rsid w:val="0084781B"/>
    <w:rsid w:val="00856634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B209E"/>
    <w:rsid w:val="00AC2264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3323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4C2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2024-01-05T13:17:00Z</cp:lastPrinted>
  <dcterms:created xsi:type="dcterms:W3CDTF">2024-01-05T13:19:00Z</dcterms:created>
  <dcterms:modified xsi:type="dcterms:W3CDTF">2024-01-05T13:19:00Z</dcterms:modified>
</cp:coreProperties>
</file>