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BA9" w:rsidRPr="00D95237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C443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C4439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B.K.TIWARY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30DB5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E3379">
              <w:rPr>
                <w:rFonts w:ascii="Cambria" w:hAnsi="Cambria"/>
                <w:noProof/>
                <w:sz w:val="28"/>
                <w:szCs w:val="22"/>
              </w:rPr>
              <w:t>03-Oct-2023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D95237" w:rsidRPr="00FB3DB9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D95237" w:rsidRPr="00FA7D62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FA7D62" w:rsidRDefault="00D95237" w:rsidP="00D95237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&amp;  CONTRAST</w:t>
      </w:r>
      <w:proofErr w:type="gramEnd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CT SCAN OF ABDOMEN</w:t>
      </w:r>
    </w:p>
    <w:p w:rsidR="00D95237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5mm axial CT </w:t>
      </w:r>
      <w:r w:rsidR="00F32A19" w:rsidRPr="00CF2874">
        <w:rPr>
          <w:rFonts w:ascii="Arial" w:hAnsi="Arial" w:cs="Arial"/>
          <w:color w:val="000000"/>
          <w:sz w:val="22"/>
          <w:szCs w:val="22"/>
        </w:rPr>
        <w:t>scan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2B2D9A">
        <w:rPr>
          <w:rFonts w:ascii="Arial" w:hAnsi="Arial" w:cs="Arial"/>
          <w:color w:val="000000"/>
          <w:sz w:val="22"/>
          <w:szCs w:val="22"/>
        </w:rPr>
        <w:t xml:space="preserve"> (13.5cm)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9E1932" w:rsidRDefault="00D95237" w:rsidP="00D9523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2B2D9A">
        <w:rPr>
          <w:rFonts w:ascii="Arial" w:hAnsi="Arial" w:cs="Arial"/>
          <w:color w:val="000000"/>
          <w:sz w:val="22"/>
          <w:szCs w:val="22"/>
        </w:rPr>
        <w:t xml:space="preserve"> (~7.1cm)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D95237" w:rsidRPr="009E1932" w:rsidRDefault="00D95237" w:rsidP="00D9523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2B2D9A">
        <w:rPr>
          <w:rFonts w:ascii="Arial" w:hAnsi="Arial" w:cs="Arial"/>
          <w:color w:val="000000"/>
          <w:sz w:val="22"/>
          <w:szCs w:val="22"/>
        </w:rPr>
        <w:t xml:space="preserve">(right measures ~9.4x3.6cm and left one ~8.6x3.75cm)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position, shape, outline, and parenchymal thickness. The pelvicalycine system is normal.</w:t>
      </w:r>
      <w:r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9E1932" w:rsidRDefault="00D95237" w:rsidP="00D9523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2B2D9A">
        <w:rPr>
          <w:rFonts w:ascii="Arial" w:hAnsi="Arial" w:cs="Arial"/>
          <w:sz w:val="22"/>
          <w:szCs w:val="22"/>
        </w:rPr>
        <w:t xml:space="preserve"> (8.6x4.1x3.9cm)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D95237" w:rsidRPr="00CF2874" w:rsidRDefault="00D95237" w:rsidP="00D9523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F32A19" w:rsidRDefault="002B2D9A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  <w:u w:val="single"/>
        </w:rPr>
        <w:t>BILATERAL ADNEXA</w:t>
      </w:r>
      <w:r w:rsidR="00D95237" w:rsidRPr="00CF2874">
        <w:rPr>
          <w:rFonts w:ascii="Arial" w:hAnsi="Arial" w:cs="Arial"/>
          <w:i/>
          <w:sz w:val="22"/>
          <w:szCs w:val="22"/>
        </w:rPr>
        <w:t>:</w:t>
      </w:r>
      <w:r w:rsidR="00D95237" w:rsidRPr="00CF2874">
        <w:rPr>
          <w:rFonts w:ascii="Arial" w:hAnsi="Arial" w:cs="Arial"/>
          <w:sz w:val="22"/>
          <w:szCs w:val="22"/>
        </w:rPr>
        <w:t xml:space="preserve"> </w:t>
      </w:r>
      <w:r w:rsidR="00F32A19" w:rsidRPr="006B0E64">
        <w:rPr>
          <w:rFonts w:ascii="Arial" w:hAnsi="Arial" w:cs="Arial"/>
          <w:sz w:val="22"/>
          <w:szCs w:val="22"/>
        </w:rPr>
        <w:t>Multiloculated</w:t>
      </w:r>
      <w:r w:rsidR="00F32A19">
        <w:rPr>
          <w:rFonts w:ascii="Arial" w:hAnsi="Arial" w:cs="Arial"/>
          <w:sz w:val="22"/>
          <w:szCs w:val="22"/>
        </w:rPr>
        <w:t xml:space="preserve"> </w:t>
      </w:r>
      <w:r w:rsidR="00F32A19">
        <w:rPr>
          <w:rFonts w:ascii="Arial" w:hAnsi="Arial" w:cs="Arial"/>
          <w:color w:val="000000"/>
          <w:sz w:val="22"/>
          <w:szCs w:val="22"/>
        </w:rPr>
        <w:t xml:space="preserve">varied fluid attenuation </w:t>
      </w:r>
      <w:r w:rsidR="00D77689">
        <w:rPr>
          <w:rFonts w:ascii="Arial" w:hAnsi="Arial" w:cs="Arial"/>
          <w:color w:val="000000"/>
          <w:sz w:val="22"/>
          <w:szCs w:val="22"/>
        </w:rPr>
        <w:t>(</w:t>
      </w:r>
      <w:r w:rsidR="00DD1B18">
        <w:rPr>
          <w:rFonts w:ascii="Arial" w:hAnsi="Arial" w:cs="Arial"/>
          <w:color w:val="000000"/>
          <w:sz w:val="22"/>
          <w:szCs w:val="22"/>
        </w:rPr>
        <w:t>ranges:</w:t>
      </w:r>
      <w:r w:rsidR="00F32A19">
        <w:rPr>
          <w:rFonts w:ascii="Arial" w:hAnsi="Arial" w:cs="Arial"/>
          <w:color w:val="000000"/>
          <w:sz w:val="22"/>
          <w:szCs w:val="22"/>
        </w:rPr>
        <w:t xml:space="preserve"> ~11-44HU</w:t>
      </w:r>
      <w:r w:rsidR="00DD1B18">
        <w:rPr>
          <w:rFonts w:ascii="Arial" w:hAnsi="Arial" w:cs="Arial"/>
          <w:sz w:val="22"/>
          <w:szCs w:val="22"/>
        </w:rPr>
        <w:t xml:space="preserve">) </w:t>
      </w:r>
      <w:r w:rsidR="00DD1B18" w:rsidRPr="006B0E64">
        <w:rPr>
          <w:rFonts w:ascii="Arial" w:hAnsi="Arial" w:cs="Arial"/>
          <w:sz w:val="22"/>
          <w:szCs w:val="22"/>
        </w:rPr>
        <w:t>thin</w:t>
      </w:r>
      <w:r w:rsidR="00F32A19" w:rsidRPr="006B0E64">
        <w:rPr>
          <w:rFonts w:ascii="Arial" w:hAnsi="Arial" w:cs="Arial"/>
          <w:sz w:val="22"/>
          <w:szCs w:val="22"/>
        </w:rPr>
        <w:t xml:space="preserve"> walled </w:t>
      </w:r>
      <w:r w:rsidR="00F32A19">
        <w:rPr>
          <w:rFonts w:ascii="Arial" w:hAnsi="Arial" w:cs="Arial"/>
          <w:sz w:val="22"/>
          <w:szCs w:val="22"/>
        </w:rPr>
        <w:t xml:space="preserve">large </w:t>
      </w:r>
      <w:r w:rsidR="00F32A19" w:rsidRPr="006B0E64">
        <w:rPr>
          <w:rFonts w:ascii="Arial" w:hAnsi="Arial" w:cs="Arial"/>
          <w:sz w:val="22"/>
          <w:szCs w:val="22"/>
        </w:rPr>
        <w:t xml:space="preserve">pelvic 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 xml:space="preserve">cystic ~ </w:t>
      </w:r>
      <w:r w:rsidR="00072BC1">
        <w:rPr>
          <w:rFonts w:ascii="Arial" w:hAnsi="Arial" w:cs="Arial"/>
          <w:color w:val="000000"/>
          <w:sz w:val="22"/>
          <w:szCs w:val="22"/>
        </w:rPr>
        <w:t>11.8(T) X 9.8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 xml:space="preserve"> (AP) X </w:t>
      </w:r>
      <w:r w:rsidR="00D44029">
        <w:rPr>
          <w:rFonts w:ascii="Arial" w:hAnsi="Arial" w:cs="Arial"/>
          <w:color w:val="000000"/>
          <w:sz w:val="22"/>
          <w:szCs w:val="22"/>
        </w:rPr>
        <w:t>18.3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 xml:space="preserve"> (CC) cm</w:t>
      </w:r>
      <w:r w:rsidR="00F32A19">
        <w:rPr>
          <w:rFonts w:ascii="Arial" w:hAnsi="Arial" w:cs="Arial"/>
          <w:color w:val="000000"/>
          <w:sz w:val="22"/>
          <w:szCs w:val="22"/>
        </w:rPr>
        <w:t xml:space="preserve">) </w:t>
      </w:r>
      <w:r w:rsidR="00D44029" w:rsidRPr="001C11B7">
        <w:rPr>
          <w:rFonts w:ascii="Arial" w:hAnsi="Arial" w:cs="Arial"/>
          <w:color w:val="000000"/>
          <w:sz w:val="22"/>
          <w:szCs w:val="22"/>
        </w:rPr>
        <w:t>with irregular solid nodular components</w:t>
      </w:r>
      <w:r w:rsidR="00072BC1">
        <w:rPr>
          <w:rFonts w:ascii="Arial" w:hAnsi="Arial" w:cs="Arial"/>
          <w:color w:val="000000"/>
          <w:sz w:val="22"/>
          <w:szCs w:val="22"/>
        </w:rPr>
        <w:t xml:space="preserve"> and foci</w:t>
      </w:r>
      <w:r w:rsidR="00C26D79">
        <w:rPr>
          <w:rFonts w:ascii="Arial" w:hAnsi="Arial" w:cs="Arial"/>
          <w:color w:val="000000"/>
          <w:sz w:val="22"/>
          <w:szCs w:val="22"/>
        </w:rPr>
        <w:t xml:space="preserve"> of calcifications within</w:t>
      </w:r>
      <w:r w:rsidR="00D44029" w:rsidRPr="001C11B7">
        <w:rPr>
          <w:rFonts w:ascii="Arial" w:hAnsi="Arial" w:cs="Arial"/>
          <w:color w:val="000000"/>
          <w:sz w:val="22"/>
          <w:szCs w:val="22"/>
        </w:rPr>
        <w:t xml:space="preserve"> 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>is noted in the midline</w:t>
      </w:r>
      <w:r w:rsidR="00072BC1">
        <w:rPr>
          <w:rFonts w:ascii="Arial" w:hAnsi="Arial" w:cs="Arial"/>
          <w:color w:val="000000"/>
          <w:sz w:val="22"/>
          <w:szCs w:val="22"/>
        </w:rPr>
        <w:t xml:space="preserve"> </w:t>
      </w:r>
      <w:r w:rsidR="00D77689">
        <w:rPr>
          <w:rFonts w:ascii="Arial" w:hAnsi="Arial" w:cs="Arial"/>
          <w:color w:val="000000"/>
          <w:sz w:val="22"/>
          <w:szCs w:val="22"/>
        </w:rPr>
        <w:t xml:space="preserve">extending into </w:t>
      </w:r>
      <w:r w:rsidR="00D44029">
        <w:rPr>
          <w:rFonts w:ascii="Arial" w:hAnsi="Arial" w:cs="Arial"/>
          <w:color w:val="000000"/>
          <w:sz w:val="22"/>
          <w:szCs w:val="22"/>
        </w:rPr>
        <w:t>POD</w:t>
      </w:r>
      <w:r w:rsidR="00F32A19">
        <w:rPr>
          <w:rFonts w:ascii="Arial" w:hAnsi="Arial" w:cs="Arial"/>
          <w:color w:val="000000"/>
          <w:sz w:val="22"/>
          <w:szCs w:val="22"/>
        </w:rPr>
        <w:t xml:space="preserve"> and </w:t>
      </w:r>
      <w:r w:rsidR="00072BC1">
        <w:rPr>
          <w:rFonts w:ascii="Arial" w:hAnsi="Arial" w:cs="Arial"/>
          <w:color w:val="000000"/>
          <w:sz w:val="22"/>
          <w:szCs w:val="22"/>
        </w:rPr>
        <w:t>bilateral adnexa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 xml:space="preserve"> displacing uterus </w:t>
      </w:r>
      <w:r w:rsidR="00072BC1">
        <w:rPr>
          <w:rFonts w:ascii="Arial" w:hAnsi="Arial" w:cs="Arial"/>
          <w:color w:val="000000"/>
          <w:sz w:val="22"/>
          <w:szCs w:val="22"/>
        </w:rPr>
        <w:t>anteriorly</w:t>
      </w:r>
      <w:r w:rsidR="00F32A19">
        <w:rPr>
          <w:rFonts w:ascii="Arial" w:hAnsi="Arial" w:cs="Arial"/>
          <w:color w:val="000000"/>
          <w:sz w:val="22"/>
          <w:szCs w:val="22"/>
        </w:rPr>
        <w:t>. O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 xml:space="preserve">n post contrast study </w:t>
      </w:r>
      <w:r w:rsidR="00072BC1">
        <w:rPr>
          <w:rFonts w:ascii="Arial" w:hAnsi="Arial" w:cs="Arial"/>
          <w:color w:val="000000"/>
          <w:sz w:val="22"/>
          <w:szCs w:val="22"/>
        </w:rPr>
        <w:t xml:space="preserve">peripheral, 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>septal</w:t>
      </w:r>
      <w:r w:rsidR="00072BC1">
        <w:rPr>
          <w:rFonts w:ascii="Arial" w:hAnsi="Arial" w:cs="Arial"/>
          <w:color w:val="000000"/>
          <w:sz w:val="22"/>
          <w:szCs w:val="22"/>
        </w:rPr>
        <w:t xml:space="preserve"> and nodular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 xml:space="preserve"> enhancement noted. The lesion is </w:t>
      </w:r>
      <w:r w:rsidR="00072BC1">
        <w:rPr>
          <w:rFonts w:ascii="Arial" w:hAnsi="Arial" w:cs="Arial"/>
          <w:color w:val="000000"/>
          <w:sz w:val="22"/>
          <w:szCs w:val="22"/>
        </w:rPr>
        <w:t xml:space="preserve">abutting and 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>displacing small bowel loops</w:t>
      </w:r>
      <w:r w:rsidR="00072BC1">
        <w:rPr>
          <w:rFonts w:ascii="Arial" w:hAnsi="Arial" w:cs="Arial"/>
          <w:color w:val="000000"/>
          <w:sz w:val="22"/>
          <w:szCs w:val="22"/>
        </w:rPr>
        <w:t xml:space="preserve"> (jejunum and ileum</w:t>
      </w:r>
      <w:r w:rsidR="00B03F41">
        <w:rPr>
          <w:rFonts w:ascii="Arial" w:hAnsi="Arial" w:cs="Arial"/>
          <w:color w:val="000000"/>
          <w:sz w:val="22"/>
          <w:szCs w:val="22"/>
        </w:rPr>
        <w:t xml:space="preserve">) </w:t>
      </w:r>
      <w:r w:rsidR="00B03F41" w:rsidRPr="006B0E64">
        <w:rPr>
          <w:rFonts w:ascii="Arial" w:hAnsi="Arial" w:cs="Arial"/>
          <w:color w:val="000000"/>
          <w:sz w:val="22"/>
          <w:szCs w:val="22"/>
        </w:rPr>
        <w:t>laterally</w:t>
      </w:r>
      <w:r w:rsidR="00B03F41">
        <w:rPr>
          <w:rFonts w:ascii="Arial" w:hAnsi="Arial" w:cs="Arial"/>
          <w:color w:val="000000"/>
          <w:sz w:val="22"/>
          <w:szCs w:val="22"/>
        </w:rPr>
        <w:t xml:space="preserve"> with loss of intervening fat plane at </w:t>
      </w:r>
      <w:r w:rsidR="00DD1B18">
        <w:rPr>
          <w:rFonts w:ascii="Arial" w:hAnsi="Arial" w:cs="Arial"/>
          <w:color w:val="000000"/>
          <w:sz w:val="22"/>
          <w:szCs w:val="22"/>
        </w:rPr>
        <w:t>places</w:t>
      </w:r>
      <w:r w:rsidR="00B03F41">
        <w:rPr>
          <w:rFonts w:ascii="Arial" w:hAnsi="Arial" w:cs="Arial"/>
          <w:color w:val="000000"/>
          <w:sz w:val="22"/>
          <w:szCs w:val="22"/>
        </w:rPr>
        <w:t>.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 xml:space="preserve"> Compr</w:t>
      </w:r>
      <w:r w:rsidR="00B03F41">
        <w:rPr>
          <w:rFonts w:ascii="Arial" w:hAnsi="Arial" w:cs="Arial"/>
          <w:color w:val="000000"/>
          <w:sz w:val="22"/>
          <w:szCs w:val="22"/>
        </w:rPr>
        <w:t>ession and indentation of posterior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 xml:space="preserve"> wall of urinary bladder with maintained intervening fat plane</w:t>
      </w:r>
      <w:r w:rsidR="00D77689">
        <w:rPr>
          <w:rFonts w:ascii="Arial" w:hAnsi="Arial" w:cs="Arial"/>
          <w:color w:val="000000"/>
          <w:sz w:val="22"/>
          <w:szCs w:val="22"/>
        </w:rPr>
        <w:t xml:space="preserve"> noted</w:t>
      </w:r>
      <w:r w:rsidR="00F32A19" w:rsidRPr="006B0E64">
        <w:rPr>
          <w:rFonts w:ascii="Arial" w:hAnsi="Arial" w:cs="Arial"/>
          <w:color w:val="000000"/>
          <w:sz w:val="22"/>
          <w:szCs w:val="22"/>
        </w:rPr>
        <w:t xml:space="preserve">. </w:t>
      </w:r>
      <w:r w:rsidR="00F32A19">
        <w:rPr>
          <w:rFonts w:ascii="Arial" w:hAnsi="Arial" w:cs="Arial"/>
          <w:color w:val="000000"/>
          <w:sz w:val="22"/>
          <w:szCs w:val="22"/>
        </w:rPr>
        <w:t xml:space="preserve">Posteriorly lesion is abutting sigmoid colon and </w:t>
      </w:r>
      <w:r w:rsidR="00D44029">
        <w:rPr>
          <w:rFonts w:ascii="Arial" w:hAnsi="Arial" w:cs="Arial"/>
          <w:color w:val="000000"/>
          <w:sz w:val="22"/>
          <w:szCs w:val="22"/>
        </w:rPr>
        <w:t>rectum</w:t>
      </w:r>
      <w:r w:rsidR="00F32A19">
        <w:rPr>
          <w:rFonts w:ascii="Arial" w:hAnsi="Arial" w:cs="Arial"/>
          <w:color w:val="000000"/>
          <w:sz w:val="22"/>
          <w:szCs w:val="22"/>
        </w:rPr>
        <w:t xml:space="preserve"> with </w:t>
      </w:r>
      <w:r w:rsidR="00DD1B18">
        <w:rPr>
          <w:rFonts w:ascii="Arial" w:hAnsi="Arial" w:cs="Arial"/>
          <w:color w:val="000000"/>
          <w:sz w:val="22"/>
          <w:szCs w:val="22"/>
        </w:rPr>
        <w:t xml:space="preserve">loss of </w:t>
      </w:r>
      <w:r w:rsidR="00F32A19">
        <w:rPr>
          <w:rFonts w:ascii="Arial" w:hAnsi="Arial" w:cs="Arial"/>
          <w:color w:val="000000"/>
          <w:sz w:val="22"/>
          <w:szCs w:val="22"/>
        </w:rPr>
        <w:t>intervening fat plane</w:t>
      </w:r>
      <w:r w:rsidR="00DD1B18">
        <w:rPr>
          <w:rFonts w:ascii="Arial" w:hAnsi="Arial" w:cs="Arial"/>
          <w:color w:val="000000"/>
          <w:sz w:val="22"/>
          <w:szCs w:val="22"/>
        </w:rPr>
        <w:t xml:space="preserve"> at places</w:t>
      </w:r>
      <w:r w:rsidR="00F32A19">
        <w:rPr>
          <w:rFonts w:ascii="Arial" w:hAnsi="Arial" w:cs="Arial"/>
          <w:color w:val="000000"/>
          <w:sz w:val="22"/>
          <w:szCs w:val="22"/>
        </w:rPr>
        <w:t>.</w:t>
      </w:r>
      <w:r w:rsidR="00F32A19">
        <w:rPr>
          <w:rFonts w:ascii="Arial" w:hAnsi="Arial" w:cs="Arial"/>
          <w:sz w:val="22"/>
          <w:szCs w:val="22"/>
        </w:rPr>
        <w:t xml:space="preserve"> </w:t>
      </w:r>
      <w:r w:rsidR="00F32A19" w:rsidRPr="001C11B7">
        <w:rPr>
          <w:rFonts w:ascii="Arial" w:hAnsi="Arial" w:cs="Arial"/>
          <w:sz w:val="22"/>
          <w:szCs w:val="22"/>
        </w:rPr>
        <w:t>Bilateral ovaries are not visualised separately.</w:t>
      </w:r>
      <w:r w:rsidR="00DD1B18">
        <w:rPr>
          <w:rFonts w:ascii="Arial" w:hAnsi="Arial" w:cs="Arial"/>
          <w:sz w:val="22"/>
          <w:szCs w:val="22"/>
        </w:rPr>
        <w:t xml:space="preserve"> The lesion is posteriorly </w:t>
      </w:r>
      <w:proofErr w:type="gramStart"/>
      <w:r w:rsidR="00DD1B18">
        <w:rPr>
          <w:rFonts w:ascii="Arial" w:hAnsi="Arial" w:cs="Arial"/>
          <w:sz w:val="22"/>
          <w:szCs w:val="22"/>
        </w:rPr>
        <w:t xml:space="preserve">abutting </w:t>
      </w:r>
      <w:r w:rsidR="00D77689">
        <w:rPr>
          <w:rFonts w:ascii="Arial" w:hAnsi="Arial" w:cs="Arial"/>
          <w:sz w:val="22"/>
          <w:szCs w:val="22"/>
        </w:rPr>
        <w:t xml:space="preserve"> common</w:t>
      </w:r>
      <w:proofErr w:type="gramEnd"/>
      <w:r w:rsidR="00D77689">
        <w:rPr>
          <w:rFonts w:ascii="Arial" w:hAnsi="Arial" w:cs="Arial"/>
          <w:sz w:val="22"/>
          <w:szCs w:val="22"/>
        </w:rPr>
        <w:t xml:space="preserve"> iliac vessels</w:t>
      </w:r>
      <w:r w:rsidR="00DD1B18">
        <w:rPr>
          <w:rFonts w:ascii="Arial" w:hAnsi="Arial" w:cs="Arial"/>
          <w:sz w:val="22"/>
          <w:szCs w:val="22"/>
        </w:rPr>
        <w:t xml:space="preserve"> with maintained intervening fat plane.</w:t>
      </w: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DD1B18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1B18" w:rsidRDefault="00DD1B18" w:rsidP="00F32A1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32A19" w:rsidRPr="00C36E38" w:rsidRDefault="00F32A19" w:rsidP="002B2D9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B2D9A" w:rsidRPr="00D77689" w:rsidRDefault="002B2D9A" w:rsidP="003F0635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1C11B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1C11B7">
        <w:rPr>
          <w:rFonts w:ascii="Arial" w:hAnsi="Arial" w:cs="Arial"/>
          <w:color w:val="000000"/>
          <w:sz w:val="22"/>
          <w:szCs w:val="22"/>
        </w:rPr>
        <w:t>: No abnormality is seen in the stomach and intestine.</w:t>
      </w:r>
      <w:r w:rsidR="003F0635">
        <w:rPr>
          <w:rFonts w:ascii="Arial" w:hAnsi="Arial" w:cs="Arial"/>
          <w:color w:val="000000"/>
          <w:sz w:val="22"/>
          <w:szCs w:val="22"/>
        </w:rPr>
        <w:t xml:space="preserve"> Aorta IV</w:t>
      </w:r>
      <w:r w:rsidR="003F0635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  <w:r w:rsidR="00D77689">
        <w:rPr>
          <w:rFonts w:ascii="Arial" w:hAnsi="Arial" w:cs="Arial"/>
          <w:color w:val="000000"/>
          <w:sz w:val="22"/>
          <w:szCs w:val="22"/>
        </w:rPr>
        <w:t xml:space="preserve"> </w:t>
      </w:r>
      <w:r w:rsidR="00D77689" w:rsidRPr="00D77689">
        <w:rPr>
          <w:rFonts w:ascii="Arial" w:hAnsi="Arial" w:cs="Arial"/>
          <w:color w:val="000000"/>
          <w:sz w:val="22"/>
          <w:szCs w:val="22"/>
        </w:rPr>
        <w:t xml:space="preserve">Thickening and enhancement of peritoneum </w:t>
      </w:r>
      <w:r w:rsidR="00D77689">
        <w:rPr>
          <w:rFonts w:ascii="Arial" w:hAnsi="Arial" w:cs="Arial"/>
          <w:color w:val="000000"/>
          <w:sz w:val="22"/>
          <w:szCs w:val="22"/>
        </w:rPr>
        <w:t>noted.</w:t>
      </w:r>
    </w:p>
    <w:p w:rsidR="003F0635" w:rsidRPr="001C11B7" w:rsidRDefault="003F0635" w:rsidP="003F0635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F0635" w:rsidRPr="003163C1" w:rsidRDefault="003F0635" w:rsidP="003F063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D1B18">
        <w:rPr>
          <w:rFonts w:ascii="Arial" w:hAnsi="Arial" w:cs="Arial"/>
          <w:color w:val="000000"/>
          <w:sz w:val="22"/>
          <w:szCs w:val="22"/>
        </w:rPr>
        <w:t xml:space="preserve">Gross free fluid in abdomen and pelvis </w:t>
      </w:r>
      <w:r w:rsidR="00F32A19" w:rsidRPr="00DD1B18">
        <w:rPr>
          <w:rFonts w:ascii="Arial" w:hAnsi="Arial" w:cs="Arial"/>
          <w:color w:val="000000"/>
          <w:sz w:val="22"/>
          <w:szCs w:val="22"/>
        </w:rPr>
        <w:t xml:space="preserve">causing scalloping of liver and splenic </w:t>
      </w:r>
      <w:r w:rsidRPr="00DD1B18">
        <w:rPr>
          <w:rFonts w:ascii="Arial" w:hAnsi="Arial" w:cs="Arial"/>
          <w:color w:val="000000"/>
          <w:sz w:val="22"/>
          <w:szCs w:val="22"/>
        </w:rPr>
        <w:t xml:space="preserve">parenchyma. </w:t>
      </w:r>
      <w:r w:rsidR="00DD1B18" w:rsidRPr="00DD1B18">
        <w:rPr>
          <w:rFonts w:ascii="Arial" w:hAnsi="Arial" w:cs="Arial"/>
          <w:color w:val="000000"/>
          <w:sz w:val="22"/>
          <w:szCs w:val="22"/>
        </w:rPr>
        <w:t>Left</w:t>
      </w:r>
      <w:r w:rsidR="00DD1B18">
        <w:rPr>
          <w:rFonts w:ascii="Arial" w:hAnsi="Arial" w:cs="Arial"/>
          <w:color w:val="000000"/>
          <w:sz w:val="22"/>
          <w:szCs w:val="22"/>
        </w:rPr>
        <w:t xml:space="preserve"> mild pleural effusion is noted. </w:t>
      </w:r>
      <w:r w:rsidRPr="003163C1">
        <w:rPr>
          <w:rFonts w:ascii="Arial" w:hAnsi="Arial" w:cs="Arial"/>
          <w:color w:val="000000"/>
          <w:sz w:val="22"/>
          <w:szCs w:val="22"/>
        </w:rPr>
        <w:t>No air in the peritoneal cavity noted. No enlarged lymph nodes are seen. Visualised section of chest appears normal.</w:t>
      </w:r>
    </w:p>
    <w:p w:rsidR="002B2D9A" w:rsidRPr="001C11B7" w:rsidRDefault="002B2D9A" w:rsidP="002B2D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44029" w:rsidRDefault="00D44029" w:rsidP="002B2D9A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Marginal osteophytes are noted in the L3 and L4 vertebrae.</w:t>
      </w:r>
    </w:p>
    <w:p w:rsidR="002B2D9A" w:rsidRPr="00E405D5" w:rsidRDefault="002B2D9A" w:rsidP="002B2D9A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C26D79" w:rsidRPr="00DD1B18" w:rsidRDefault="002B2D9A" w:rsidP="00C26D7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Pr="00DD1B1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DD1B18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26D79" w:rsidRPr="00DD1B18">
        <w:rPr>
          <w:rFonts w:ascii="Arial" w:hAnsi="Arial" w:cs="Arial"/>
          <w:i/>
          <w:sz w:val="22"/>
          <w:szCs w:val="22"/>
        </w:rPr>
        <w:t>Mu</w:t>
      </w:r>
      <w:r w:rsidR="00DD1B18" w:rsidRPr="00DD1B18">
        <w:rPr>
          <w:rFonts w:ascii="Arial" w:hAnsi="Arial" w:cs="Arial"/>
          <w:i/>
          <w:sz w:val="22"/>
          <w:szCs w:val="22"/>
        </w:rPr>
        <w:t xml:space="preserve">ltiloculated thin walled large </w:t>
      </w:r>
      <w:r w:rsidR="00C26D79" w:rsidRPr="00DD1B18">
        <w:rPr>
          <w:rFonts w:ascii="Arial" w:hAnsi="Arial" w:cs="Arial"/>
          <w:i/>
          <w:sz w:val="22"/>
          <w:szCs w:val="22"/>
        </w:rPr>
        <w:t xml:space="preserve">pelvic </w:t>
      </w:r>
      <w:r w:rsidR="00D77689">
        <w:rPr>
          <w:rFonts w:ascii="Arial" w:hAnsi="Arial" w:cs="Arial"/>
          <w:i/>
          <w:color w:val="000000"/>
          <w:sz w:val="22"/>
          <w:szCs w:val="22"/>
        </w:rPr>
        <w:t xml:space="preserve">cystic </w:t>
      </w:r>
      <w:r w:rsidR="00C26D79" w:rsidRPr="00DD1B18">
        <w:rPr>
          <w:rFonts w:ascii="Arial" w:hAnsi="Arial" w:cs="Arial"/>
          <w:i/>
          <w:color w:val="000000"/>
          <w:sz w:val="22"/>
          <w:szCs w:val="22"/>
        </w:rPr>
        <w:t>lesion of varied fluid attenuation</w:t>
      </w:r>
      <w:r w:rsidR="00DD1B18" w:rsidRPr="00DD1B18">
        <w:rPr>
          <w:rFonts w:ascii="Arial" w:hAnsi="Arial" w:cs="Arial"/>
          <w:i/>
          <w:color w:val="000000"/>
          <w:sz w:val="22"/>
          <w:szCs w:val="22"/>
        </w:rPr>
        <w:t xml:space="preserve"> with nodular component</w:t>
      </w:r>
      <w:r w:rsidR="00D77689">
        <w:rPr>
          <w:rFonts w:ascii="Arial" w:hAnsi="Arial" w:cs="Arial"/>
          <w:i/>
          <w:color w:val="000000"/>
          <w:sz w:val="22"/>
          <w:szCs w:val="22"/>
        </w:rPr>
        <w:t>s</w:t>
      </w:r>
      <w:r w:rsidR="00DD1B18" w:rsidRPr="00DD1B18">
        <w:rPr>
          <w:rFonts w:ascii="Arial" w:hAnsi="Arial" w:cs="Arial"/>
          <w:i/>
          <w:color w:val="000000"/>
          <w:sz w:val="22"/>
          <w:szCs w:val="22"/>
        </w:rPr>
        <w:t xml:space="preserve"> in</w:t>
      </w:r>
      <w:r w:rsidR="00C26D79" w:rsidRPr="00DD1B18">
        <w:rPr>
          <w:rFonts w:ascii="Arial" w:hAnsi="Arial" w:cs="Arial"/>
          <w:i/>
          <w:color w:val="000000"/>
          <w:sz w:val="22"/>
          <w:szCs w:val="22"/>
        </w:rPr>
        <w:t xml:space="preserve"> midline extending into </w:t>
      </w:r>
      <w:r w:rsidR="00DD1B18" w:rsidRPr="00DD1B18">
        <w:rPr>
          <w:rFonts w:ascii="Arial" w:hAnsi="Arial" w:cs="Arial"/>
          <w:i/>
          <w:color w:val="000000"/>
          <w:sz w:val="22"/>
          <w:szCs w:val="22"/>
        </w:rPr>
        <w:t xml:space="preserve">bilateral adnexa &amp; POD </w:t>
      </w:r>
      <w:r w:rsidR="00085D3D" w:rsidRPr="00DD1B18">
        <w:rPr>
          <w:rFonts w:ascii="Arial" w:hAnsi="Arial" w:cs="Arial"/>
          <w:i/>
          <w:color w:val="000000"/>
          <w:sz w:val="22"/>
          <w:szCs w:val="22"/>
        </w:rPr>
        <w:t xml:space="preserve">abutting and displacing small bowel loops (jejunum and ileum) laterally &amp; posteriorly abutting sigmoid colon and rectum with loss of intervening fat plane at places (adhesion / invasion) </w:t>
      </w:r>
      <w:r w:rsidR="00C26D79" w:rsidRPr="00DD1B18">
        <w:rPr>
          <w:rFonts w:ascii="Arial" w:hAnsi="Arial" w:cs="Arial"/>
          <w:i/>
          <w:color w:val="000000"/>
          <w:sz w:val="22"/>
          <w:szCs w:val="22"/>
        </w:rPr>
        <w:t xml:space="preserve">&amp; </w:t>
      </w:r>
      <w:r w:rsidR="00C26D79" w:rsidRPr="00DD1B18">
        <w:rPr>
          <w:rFonts w:ascii="Arial" w:hAnsi="Arial" w:cs="Arial"/>
          <w:i/>
          <w:sz w:val="22"/>
          <w:szCs w:val="22"/>
        </w:rPr>
        <w:t>bilateral ovaries are not visualised separately</w:t>
      </w:r>
      <w:r w:rsidR="00DD1B18" w:rsidRPr="00DD1B18">
        <w:rPr>
          <w:rFonts w:ascii="Arial" w:hAnsi="Arial" w:cs="Arial"/>
          <w:i/>
          <w:sz w:val="22"/>
          <w:szCs w:val="22"/>
        </w:rPr>
        <w:t xml:space="preserve"> </w:t>
      </w:r>
      <w:r w:rsidR="00085D3D">
        <w:rPr>
          <w:rFonts w:ascii="Arial" w:hAnsi="Arial" w:cs="Arial"/>
          <w:i/>
          <w:sz w:val="22"/>
          <w:szCs w:val="22"/>
        </w:rPr>
        <w:t xml:space="preserve"> </w:t>
      </w:r>
      <w:r w:rsidR="00C26D79" w:rsidRPr="00DD1B18">
        <w:rPr>
          <w:rFonts w:ascii="Arial" w:hAnsi="Arial" w:cs="Arial"/>
          <w:b/>
          <w:i/>
          <w:sz w:val="22"/>
          <w:szCs w:val="22"/>
        </w:rPr>
        <w:t xml:space="preserve">- ? </w:t>
      </w:r>
      <w:r w:rsidR="009044EF">
        <w:rPr>
          <w:rFonts w:ascii="Arial" w:hAnsi="Arial" w:cs="Arial"/>
          <w:b/>
          <w:i/>
          <w:sz w:val="22"/>
          <w:szCs w:val="22"/>
        </w:rPr>
        <w:t>O</w:t>
      </w:r>
      <w:r w:rsidR="00DD1B18" w:rsidRPr="00DD1B18">
        <w:rPr>
          <w:rFonts w:ascii="Arial" w:hAnsi="Arial" w:cs="Arial"/>
          <w:b/>
          <w:i/>
          <w:sz w:val="22"/>
          <w:szCs w:val="22"/>
        </w:rPr>
        <w:t xml:space="preserve">varian </w:t>
      </w:r>
      <w:r w:rsidR="009044EF">
        <w:rPr>
          <w:rFonts w:ascii="Arial" w:hAnsi="Arial" w:cs="Arial"/>
          <w:b/>
          <w:i/>
          <w:sz w:val="22"/>
          <w:szCs w:val="22"/>
        </w:rPr>
        <w:t>mucinous malignancy (</w:t>
      </w:r>
      <w:r w:rsidR="00C26D79" w:rsidRPr="00DD1B18">
        <w:rPr>
          <w:rFonts w:ascii="Arial" w:hAnsi="Arial" w:cs="Arial"/>
          <w:b/>
          <w:i/>
          <w:sz w:val="22"/>
          <w:szCs w:val="22"/>
        </w:rPr>
        <w:t>Mucinous cystadenoma</w:t>
      </w:r>
      <w:r w:rsidR="00DD1B18" w:rsidRPr="00DD1B18">
        <w:rPr>
          <w:rFonts w:ascii="Arial" w:hAnsi="Arial" w:cs="Arial"/>
          <w:b/>
          <w:i/>
          <w:sz w:val="22"/>
          <w:szCs w:val="22"/>
        </w:rPr>
        <w:t xml:space="preserve"> / cystadenocarcinoma</w:t>
      </w:r>
      <w:r w:rsidR="00C26D79" w:rsidRPr="00DD1B18">
        <w:rPr>
          <w:rFonts w:ascii="Arial" w:hAnsi="Arial" w:cs="Arial"/>
          <w:b/>
          <w:i/>
          <w:sz w:val="22"/>
          <w:szCs w:val="22"/>
        </w:rPr>
        <w:t>) - Suggested Tumor marker &amp; histopathological correlation).</w:t>
      </w:r>
    </w:p>
    <w:p w:rsidR="00F32A19" w:rsidRPr="00DD1B18" w:rsidRDefault="00F32A19" w:rsidP="002B2D9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DD1B18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</w:t>
      </w:r>
      <w:r w:rsidRPr="00DD1B18">
        <w:rPr>
          <w:rFonts w:ascii="Arial" w:hAnsi="Arial" w:cs="Arial"/>
          <w:b/>
          <w:i/>
          <w:color w:val="000000"/>
          <w:sz w:val="22"/>
          <w:szCs w:val="22"/>
        </w:rPr>
        <w:t xml:space="preserve">Gross free fluid in abdomen and pelvis causing scalloping of liver and splenic </w:t>
      </w:r>
      <w:r w:rsidR="00D77689" w:rsidRPr="00DD1B18">
        <w:rPr>
          <w:rFonts w:ascii="Arial" w:hAnsi="Arial" w:cs="Arial"/>
          <w:b/>
          <w:i/>
          <w:color w:val="000000"/>
          <w:sz w:val="22"/>
          <w:szCs w:val="22"/>
        </w:rPr>
        <w:t xml:space="preserve">parenchyma </w:t>
      </w:r>
      <w:r w:rsidR="00D77689">
        <w:rPr>
          <w:rFonts w:ascii="Arial" w:hAnsi="Arial" w:cs="Arial"/>
          <w:b/>
          <w:i/>
          <w:color w:val="000000"/>
          <w:sz w:val="22"/>
          <w:szCs w:val="22"/>
        </w:rPr>
        <w:t xml:space="preserve">with thickening and enhancement of peritoneum </w:t>
      </w:r>
      <w:r w:rsidRPr="00DD1B18">
        <w:rPr>
          <w:rFonts w:ascii="Arial" w:hAnsi="Arial" w:cs="Arial"/>
          <w:b/>
          <w:i/>
          <w:color w:val="000000"/>
          <w:sz w:val="22"/>
          <w:szCs w:val="22"/>
        </w:rPr>
        <w:t>– Pseudomyxoma periton</w:t>
      </w:r>
      <w:r w:rsidR="00DD1B18" w:rsidRPr="00DD1B18">
        <w:rPr>
          <w:rFonts w:ascii="Arial" w:hAnsi="Arial" w:cs="Arial"/>
          <w:b/>
          <w:i/>
          <w:color w:val="000000"/>
          <w:sz w:val="22"/>
          <w:szCs w:val="22"/>
        </w:rPr>
        <w:t>ei.</w:t>
      </w:r>
    </w:p>
    <w:p w:rsidR="00DD1B18" w:rsidRPr="00DD1B18" w:rsidRDefault="00DD1B18" w:rsidP="002B2D9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  <w:r w:rsidRPr="00DD1B18">
        <w:rPr>
          <w:rFonts w:ascii="Arial" w:hAnsi="Arial" w:cs="Arial"/>
          <w:b/>
          <w:bCs/>
          <w:i/>
          <w:iCs/>
          <w:sz w:val="22"/>
          <w:szCs w:val="22"/>
        </w:rPr>
        <w:tab/>
        <w:t>iii) Left mild pleural effusion.</w:t>
      </w:r>
    </w:p>
    <w:p w:rsidR="00DD1B18" w:rsidRDefault="00DD1B18" w:rsidP="002B2D9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6945C4" w:rsidRDefault="00DD1B18" w:rsidP="00DD1B18">
      <w:pPr>
        <w:autoSpaceDE w:val="0"/>
        <w:autoSpaceDN w:val="0"/>
        <w:adjustRightInd w:val="0"/>
        <w:ind w:left="144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72BC1"/>
    <w:rsid w:val="000857AA"/>
    <w:rsid w:val="00085BC8"/>
    <w:rsid w:val="00085D3D"/>
    <w:rsid w:val="00097A51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30DB5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3D4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B2D9A"/>
    <w:rsid w:val="002C4414"/>
    <w:rsid w:val="002C5984"/>
    <w:rsid w:val="002D76DF"/>
    <w:rsid w:val="002E1B6A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3F0635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C4439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A17A8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044EF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D1549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03F41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26D7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970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4029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77689"/>
    <w:rsid w:val="00D95237"/>
    <w:rsid w:val="00DA7D54"/>
    <w:rsid w:val="00DB3284"/>
    <w:rsid w:val="00DB76FC"/>
    <w:rsid w:val="00DC06DF"/>
    <w:rsid w:val="00DD1B18"/>
    <w:rsid w:val="00DE0CC2"/>
    <w:rsid w:val="00DE3379"/>
    <w:rsid w:val="00DF257A"/>
    <w:rsid w:val="00E1407A"/>
    <w:rsid w:val="00E14BFB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A19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2022-10-19T13:20:00Z</cp:lastPrinted>
  <dcterms:created xsi:type="dcterms:W3CDTF">2022-10-19T13:21:00Z</dcterms:created>
  <dcterms:modified xsi:type="dcterms:W3CDTF">2023-10-03T12:45:00Z</dcterms:modified>
</cp:coreProperties>
</file>