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AF5E7D" w:rsidRPr="00AF5E7D" w:rsidRDefault="00AF5E7D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512E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  <w:r w:rsidR="00E512E6">
              <w:rPr>
                <w:rFonts w:ascii="Cambria" w:hAnsi="Cambria"/>
                <w:sz w:val="28"/>
              </w:rPr>
              <w:t xml:space="preserve"> SUNAINA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512E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512E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R.P.BHAGAT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512E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02.04.2022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40AB0" w:rsidRPr="00B30348" w:rsidRDefault="00B30348" w:rsidP="00582BF7">
      <w:pPr>
        <w:ind w:left="90"/>
        <w:jc w:val="center"/>
        <w:rPr>
          <w:b/>
          <w:sz w:val="28"/>
          <w:szCs w:val="28"/>
          <w:u w:val="single"/>
          <w:lang w:val="fr-FR"/>
        </w:rPr>
      </w:pPr>
      <w:r w:rsidRPr="00B30348">
        <w:rPr>
          <w:b/>
          <w:sz w:val="28"/>
          <w:szCs w:val="28"/>
          <w:u w:val="single"/>
          <w:lang w:val="fr-FR"/>
        </w:rPr>
        <w:t xml:space="preserve">PLAIN </w:t>
      </w:r>
      <w:r w:rsidR="00AF5E7D">
        <w:rPr>
          <w:b/>
          <w:sz w:val="28"/>
          <w:szCs w:val="28"/>
          <w:u w:val="single"/>
          <w:lang w:val="fr-FR"/>
        </w:rPr>
        <w:t>&amp; CE</w:t>
      </w:r>
      <w:r w:rsidR="00E40AB0" w:rsidRPr="00B30348">
        <w:rPr>
          <w:b/>
          <w:sz w:val="28"/>
          <w:szCs w:val="28"/>
          <w:u w:val="single"/>
          <w:lang w:val="fr-FR"/>
        </w:rPr>
        <w:t xml:space="preserve">CT SCAN OF </w:t>
      </w:r>
      <w:r w:rsidRPr="00B30348">
        <w:rPr>
          <w:b/>
          <w:sz w:val="28"/>
          <w:szCs w:val="28"/>
          <w:u w:val="single"/>
          <w:lang w:val="fr-FR"/>
        </w:rPr>
        <w:t>CERVICAL SPINE</w:t>
      </w:r>
    </w:p>
    <w:p w:rsidR="00E40AB0" w:rsidRDefault="00E40AB0" w:rsidP="00582BF7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582BF7">
      <w:pPr>
        <w:autoSpaceDE w:val="0"/>
        <w:autoSpaceDN w:val="0"/>
        <w:adjustRightInd w:val="0"/>
        <w:ind w:left="90"/>
        <w:rPr>
          <w:rFonts w:ascii="Arial" w:hAnsi="Arial" w:cs="Arial"/>
          <w:sz w:val="20"/>
          <w:szCs w:val="20"/>
          <w:u w:val="single"/>
        </w:rPr>
      </w:pPr>
    </w:p>
    <w:p w:rsidR="00E67B80" w:rsidRPr="00B30348" w:rsidRDefault="00E67B80" w:rsidP="001F560D">
      <w:pPr>
        <w:autoSpaceDE w:val="0"/>
        <w:autoSpaceDN w:val="0"/>
        <w:adjustRightInd w:val="0"/>
        <w:spacing w:line="276" w:lineRule="auto"/>
        <w:ind w:left="90"/>
        <w:rPr>
          <w:rFonts w:ascii="Arial" w:hAnsi="Arial" w:cs="Arial"/>
          <w:color w:val="000000"/>
          <w:sz w:val="22"/>
          <w:szCs w:val="22"/>
        </w:rPr>
      </w:pPr>
      <w:r w:rsidRPr="00B30348">
        <w:rPr>
          <w:rFonts w:ascii="Arial" w:hAnsi="Arial" w:cs="Arial"/>
          <w:color w:val="000000"/>
          <w:sz w:val="22"/>
          <w:szCs w:val="22"/>
        </w:rPr>
        <w:t xml:space="preserve">Contiguous 5mm axial CT Scan of the body and discs of </w:t>
      </w:r>
      <w:r w:rsidR="00D92D5C" w:rsidRPr="00B30348">
        <w:rPr>
          <w:rFonts w:ascii="Arial" w:hAnsi="Arial" w:cs="Arial"/>
          <w:color w:val="000000"/>
          <w:sz w:val="22"/>
          <w:szCs w:val="22"/>
        </w:rPr>
        <w:t>the Cervical</w:t>
      </w:r>
      <w:r w:rsidRPr="00B30348">
        <w:rPr>
          <w:rFonts w:ascii="Arial" w:hAnsi="Arial" w:cs="Arial"/>
          <w:color w:val="000000"/>
          <w:sz w:val="22"/>
          <w:szCs w:val="22"/>
        </w:rPr>
        <w:t xml:space="preserve"> Spine have been done  and seen in various bony  windows. </w:t>
      </w:r>
    </w:p>
    <w:p w:rsidR="00E67B80" w:rsidRPr="00B30348" w:rsidRDefault="00E67B80" w:rsidP="001F560D">
      <w:pPr>
        <w:autoSpaceDE w:val="0"/>
        <w:autoSpaceDN w:val="0"/>
        <w:adjustRightInd w:val="0"/>
        <w:spacing w:line="276" w:lineRule="auto"/>
        <w:ind w:left="90"/>
        <w:rPr>
          <w:rFonts w:ascii="Arial" w:hAnsi="Arial" w:cs="Arial"/>
          <w:color w:val="000000"/>
          <w:sz w:val="22"/>
          <w:szCs w:val="22"/>
        </w:rPr>
      </w:pPr>
    </w:p>
    <w:p w:rsidR="00CE6E81" w:rsidRPr="007A49AE" w:rsidRDefault="00C366C8" w:rsidP="00CE6E81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color w:val="000000"/>
          <w:sz w:val="22"/>
          <w:szCs w:val="22"/>
        </w:rPr>
      </w:pPr>
      <w:r w:rsidRPr="00F46E2C">
        <w:rPr>
          <w:rFonts w:ascii="Arial" w:hAnsi="Arial" w:cs="Arial"/>
          <w:sz w:val="22"/>
          <w:szCs w:val="22"/>
        </w:rPr>
        <w:t xml:space="preserve">Fragmentary destruction </w:t>
      </w:r>
      <w:r>
        <w:rPr>
          <w:rFonts w:ascii="Arial" w:hAnsi="Arial" w:cs="Arial"/>
          <w:sz w:val="22"/>
          <w:szCs w:val="22"/>
        </w:rPr>
        <w:t>is noted in the C2 vertebral body with anterior epidural (C2</w:t>
      </w:r>
      <w:r w:rsidRPr="00F46E2C">
        <w:rPr>
          <w:rFonts w:ascii="Arial" w:hAnsi="Arial" w:cs="Arial"/>
          <w:sz w:val="22"/>
          <w:szCs w:val="22"/>
        </w:rPr>
        <w:t xml:space="preserve"> level) </w:t>
      </w:r>
      <w:r>
        <w:rPr>
          <w:rFonts w:ascii="Arial" w:hAnsi="Arial" w:cs="Arial"/>
          <w:sz w:val="22"/>
          <w:szCs w:val="22"/>
        </w:rPr>
        <w:t>non</w:t>
      </w:r>
      <w:r w:rsidRPr="00F46E2C">
        <w:rPr>
          <w:rFonts w:ascii="Arial" w:hAnsi="Arial" w:cs="Arial"/>
          <w:sz w:val="22"/>
          <w:szCs w:val="22"/>
        </w:rPr>
        <w:t>enhancing area of altered attenuation causing indentation of thecal sac</w:t>
      </w:r>
      <w:r>
        <w:rPr>
          <w:rFonts w:ascii="Arial" w:hAnsi="Arial" w:cs="Arial"/>
          <w:sz w:val="22"/>
          <w:szCs w:val="22"/>
        </w:rPr>
        <w:t>.</w:t>
      </w:r>
      <w:r w:rsidRPr="00C366C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Lytic destruction of T11 vertebral body</w:t>
      </w:r>
      <w:r w:rsidR="001F560D">
        <w:rPr>
          <w:rFonts w:ascii="Arial" w:hAnsi="Arial" w:cs="Arial"/>
          <w:sz w:val="22"/>
          <w:szCs w:val="22"/>
        </w:rPr>
        <w:t xml:space="preserve"> including endplate</w:t>
      </w:r>
      <w:r>
        <w:rPr>
          <w:rFonts w:ascii="Arial" w:hAnsi="Arial" w:cs="Arial"/>
          <w:sz w:val="22"/>
          <w:szCs w:val="22"/>
        </w:rPr>
        <w:t xml:space="preserve"> is noted with left paravertebral non</w:t>
      </w:r>
      <w:r w:rsidRPr="00F46E2C">
        <w:rPr>
          <w:rFonts w:ascii="Arial" w:hAnsi="Arial" w:cs="Arial"/>
          <w:sz w:val="22"/>
          <w:szCs w:val="22"/>
        </w:rPr>
        <w:t>enhancing area of altered attenuation</w:t>
      </w:r>
      <w:r>
        <w:rPr>
          <w:rFonts w:ascii="Arial" w:hAnsi="Arial" w:cs="Arial"/>
          <w:sz w:val="22"/>
          <w:szCs w:val="22"/>
        </w:rPr>
        <w:t xml:space="preserve"> at T11 level.</w:t>
      </w:r>
      <w:r w:rsidR="001F560D">
        <w:rPr>
          <w:rFonts w:ascii="Arial" w:hAnsi="Arial" w:cs="Arial"/>
          <w:sz w:val="22"/>
          <w:szCs w:val="22"/>
        </w:rPr>
        <w:t xml:space="preserve"> Lytic area is also noted in the posterior part of T10 vertebral body</w:t>
      </w:r>
      <w:r w:rsidR="00CE6E81">
        <w:rPr>
          <w:rFonts w:ascii="Arial" w:hAnsi="Arial" w:cs="Arial"/>
          <w:sz w:val="22"/>
          <w:szCs w:val="22"/>
        </w:rPr>
        <w:t>.</w:t>
      </w:r>
      <w:r w:rsidR="00CE6E81" w:rsidRPr="00CE6E81">
        <w:rPr>
          <w:rFonts w:ascii="Arial" w:hAnsi="Arial" w:cs="Arial"/>
          <w:sz w:val="22"/>
          <w:szCs w:val="22"/>
        </w:rPr>
        <w:t xml:space="preserve"> </w:t>
      </w:r>
      <w:r w:rsidR="00CE6E81" w:rsidRPr="007A49AE">
        <w:rPr>
          <w:rFonts w:ascii="Arial" w:hAnsi="Arial" w:cs="Arial"/>
          <w:sz w:val="22"/>
          <w:szCs w:val="22"/>
        </w:rPr>
        <w:t>Atlanto-dental inter space is normal.</w:t>
      </w:r>
      <w:r w:rsidR="00CE6E81">
        <w:rPr>
          <w:rFonts w:ascii="Arial" w:hAnsi="Arial" w:cs="Arial"/>
          <w:sz w:val="22"/>
          <w:szCs w:val="22"/>
        </w:rPr>
        <w:t xml:space="preserve"> </w:t>
      </w:r>
      <w:r w:rsidR="00CE6E81" w:rsidRPr="007A49AE">
        <w:rPr>
          <w:rFonts w:ascii="Arial" w:hAnsi="Arial" w:cs="Arial"/>
          <w:sz w:val="22"/>
          <w:szCs w:val="22"/>
        </w:rPr>
        <w:t>Odontoid process is normal.</w:t>
      </w:r>
    </w:p>
    <w:p w:rsidR="00CE6E81" w:rsidRPr="00F878E7" w:rsidRDefault="00CE6E81" w:rsidP="00CE6E81">
      <w:pPr>
        <w:autoSpaceDE w:val="0"/>
        <w:autoSpaceDN w:val="0"/>
        <w:adjustRightInd w:val="0"/>
        <w:spacing w:line="276" w:lineRule="auto"/>
        <w:ind w:left="90"/>
        <w:rPr>
          <w:rFonts w:ascii="Arial" w:hAnsi="Arial" w:cs="Arial"/>
          <w:color w:val="000000"/>
          <w:sz w:val="16"/>
          <w:szCs w:val="22"/>
        </w:rPr>
      </w:pPr>
    </w:p>
    <w:p w:rsidR="001B5E9A" w:rsidRPr="00441CAB" w:rsidRDefault="001B5E9A" w:rsidP="001F560D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441CAB">
        <w:rPr>
          <w:rFonts w:ascii="Arial" w:hAnsi="Arial" w:cs="Arial"/>
          <w:sz w:val="22"/>
          <w:szCs w:val="22"/>
        </w:rPr>
        <w:t xml:space="preserve">Discogenic osteophytes complex </w:t>
      </w:r>
      <w:r w:rsidR="003D4EA4">
        <w:rPr>
          <w:rFonts w:ascii="Arial" w:hAnsi="Arial" w:cs="Arial"/>
          <w:sz w:val="22"/>
          <w:szCs w:val="22"/>
        </w:rPr>
        <w:t>is</w:t>
      </w:r>
      <w:r w:rsidRPr="00441CAB">
        <w:rPr>
          <w:rFonts w:ascii="Arial" w:hAnsi="Arial" w:cs="Arial"/>
          <w:sz w:val="22"/>
          <w:szCs w:val="22"/>
        </w:rPr>
        <w:t xml:space="preserve"> noted at C5-C6 causing indentation of thecal sac and foraminal component of disc bulge causing </w:t>
      </w:r>
      <w:r w:rsidR="003D4EA4">
        <w:rPr>
          <w:rFonts w:ascii="Arial" w:hAnsi="Arial" w:cs="Arial"/>
          <w:sz w:val="22"/>
          <w:szCs w:val="22"/>
        </w:rPr>
        <w:t>mild obliteration of left</w:t>
      </w:r>
      <w:r w:rsidRPr="00441CAB">
        <w:rPr>
          <w:rFonts w:ascii="Arial" w:hAnsi="Arial" w:cs="Arial"/>
          <w:sz w:val="22"/>
          <w:szCs w:val="22"/>
        </w:rPr>
        <w:t xml:space="preserve"> neural foramina.</w:t>
      </w:r>
    </w:p>
    <w:p w:rsidR="001B5E9A" w:rsidRPr="00441CAB" w:rsidRDefault="001B5E9A" w:rsidP="001F560D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</w:p>
    <w:p w:rsidR="001B5E9A" w:rsidRDefault="001B5E9A" w:rsidP="001F560D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441CAB">
        <w:rPr>
          <w:rFonts w:ascii="Arial" w:hAnsi="Arial" w:cs="Arial"/>
          <w:sz w:val="22"/>
          <w:szCs w:val="22"/>
        </w:rPr>
        <w:t xml:space="preserve">Discogenic osteophytes </w:t>
      </w:r>
      <w:r w:rsidR="00C366C8" w:rsidRPr="00441CAB">
        <w:rPr>
          <w:rFonts w:ascii="Arial" w:hAnsi="Arial" w:cs="Arial"/>
          <w:sz w:val="22"/>
          <w:szCs w:val="22"/>
        </w:rPr>
        <w:t xml:space="preserve">complex </w:t>
      </w:r>
      <w:r w:rsidR="00C366C8">
        <w:rPr>
          <w:rFonts w:ascii="Arial" w:hAnsi="Arial" w:cs="Arial"/>
          <w:sz w:val="22"/>
          <w:szCs w:val="22"/>
        </w:rPr>
        <w:t>is</w:t>
      </w:r>
      <w:r w:rsidR="003D4EA4">
        <w:rPr>
          <w:rFonts w:ascii="Arial" w:hAnsi="Arial" w:cs="Arial"/>
          <w:sz w:val="22"/>
          <w:szCs w:val="22"/>
        </w:rPr>
        <w:t xml:space="preserve"> noted at C6-C7</w:t>
      </w:r>
      <w:r w:rsidRPr="00441CAB">
        <w:rPr>
          <w:rFonts w:ascii="Arial" w:hAnsi="Arial" w:cs="Arial"/>
          <w:sz w:val="22"/>
          <w:szCs w:val="22"/>
        </w:rPr>
        <w:t xml:space="preserve"> causing indentation of thecal sac with foraminal component of disc bulge causing mild obliteration of </w:t>
      </w:r>
      <w:r w:rsidR="003D4EA4">
        <w:rPr>
          <w:rFonts w:ascii="Arial" w:hAnsi="Arial" w:cs="Arial"/>
          <w:sz w:val="22"/>
          <w:szCs w:val="22"/>
        </w:rPr>
        <w:t xml:space="preserve">bilateral </w:t>
      </w:r>
      <w:r w:rsidRPr="00441CAB">
        <w:rPr>
          <w:rFonts w:ascii="Arial" w:hAnsi="Arial" w:cs="Arial"/>
          <w:sz w:val="22"/>
          <w:szCs w:val="22"/>
        </w:rPr>
        <w:t>neural foramina.</w:t>
      </w:r>
    </w:p>
    <w:p w:rsidR="001B5E9A" w:rsidRPr="00F878E7" w:rsidRDefault="001B5E9A" w:rsidP="001F560D">
      <w:pPr>
        <w:autoSpaceDE w:val="0"/>
        <w:autoSpaceDN w:val="0"/>
        <w:adjustRightInd w:val="0"/>
        <w:rPr>
          <w:rFonts w:ascii="Arial" w:hAnsi="Arial" w:cs="Arial"/>
          <w:sz w:val="16"/>
          <w:szCs w:val="22"/>
        </w:rPr>
      </w:pPr>
    </w:p>
    <w:p w:rsidR="001B5E9A" w:rsidRPr="00441CAB" w:rsidRDefault="003D4EA4" w:rsidP="001F560D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Anterior osteophytes are noted in C5 through C7</w:t>
      </w:r>
      <w:r w:rsidR="001B5E9A" w:rsidRPr="00441CAB">
        <w:rPr>
          <w:rFonts w:ascii="Arial" w:hAnsi="Arial" w:cs="Arial"/>
          <w:sz w:val="22"/>
          <w:szCs w:val="22"/>
        </w:rPr>
        <w:t xml:space="preserve"> vertebrae</w:t>
      </w:r>
      <w:r w:rsidR="00C366C8">
        <w:rPr>
          <w:rFonts w:ascii="Arial" w:hAnsi="Arial" w:cs="Arial"/>
          <w:sz w:val="22"/>
          <w:szCs w:val="22"/>
        </w:rPr>
        <w:t xml:space="preserve"> and in lower thoracic spine</w:t>
      </w:r>
      <w:r w:rsidR="001B5E9A" w:rsidRPr="00441CAB">
        <w:rPr>
          <w:rFonts w:ascii="Arial" w:hAnsi="Arial" w:cs="Arial"/>
          <w:sz w:val="22"/>
          <w:szCs w:val="22"/>
        </w:rPr>
        <w:t>.</w:t>
      </w:r>
    </w:p>
    <w:p w:rsidR="001B5E9A" w:rsidRPr="00F878E7" w:rsidRDefault="001B5E9A" w:rsidP="001F560D">
      <w:pPr>
        <w:autoSpaceDE w:val="0"/>
        <w:autoSpaceDN w:val="0"/>
        <w:adjustRightInd w:val="0"/>
        <w:spacing w:line="276" w:lineRule="auto"/>
        <w:ind w:left="90"/>
        <w:rPr>
          <w:rFonts w:ascii="Arial" w:hAnsi="Arial" w:cs="Arial"/>
          <w:color w:val="000000"/>
          <w:sz w:val="16"/>
          <w:szCs w:val="22"/>
        </w:rPr>
      </w:pPr>
    </w:p>
    <w:p w:rsidR="001B5E9A" w:rsidRPr="007A49AE" w:rsidRDefault="00C366C8" w:rsidP="001F560D">
      <w:pPr>
        <w:tabs>
          <w:tab w:val="left" w:pos="450"/>
        </w:tabs>
        <w:autoSpaceDE w:val="0"/>
        <w:autoSpaceDN w:val="0"/>
        <w:adjustRightInd w:val="0"/>
        <w:spacing w:line="276" w:lineRule="auto"/>
        <w:ind w:left="9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c</w:t>
      </w:r>
      <w:r w:rsidRPr="007A49AE">
        <w:rPr>
          <w:rFonts w:ascii="Arial" w:hAnsi="Arial" w:cs="Arial"/>
          <w:color w:val="000000"/>
          <w:sz w:val="22"/>
          <w:szCs w:val="22"/>
        </w:rPr>
        <w:t xml:space="preserve">ervical </w:t>
      </w:r>
      <w:r>
        <w:rPr>
          <w:rFonts w:ascii="Arial" w:hAnsi="Arial" w:cs="Arial"/>
          <w:color w:val="000000"/>
          <w:sz w:val="22"/>
          <w:szCs w:val="22"/>
        </w:rPr>
        <w:t xml:space="preserve">and dorsal </w:t>
      </w:r>
      <w:r w:rsidR="001B5E9A" w:rsidRPr="007A49AE">
        <w:rPr>
          <w:rFonts w:ascii="Arial" w:hAnsi="Arial" w:cs="Arial"/>
          <w:color w:val="000000"/>
          <w:sz w:val="22"/>
          <w:szCs w:val="22"/>
        </w:rPr>
        <w:t xml:space="preserve">vertebra appears normal </w:t>
      </w:r>
      <w:r w:rsidR="001B5E9A">
        <w:rPr>
          <w:rFonts w:ascii="Arial" w:hAnsi="Arial" w:cs="Arial"/>
          <w:color w:val="000000"/>
          <w:sz w:val="22"/>
          <w:szCs w:val="22"/>
        </w:rPr>
        <w:t xml:space="preserve">in </w:t>
      </w:r>
      <w:r w:rsidR="001B5E9A" w:rsidRPr="007A49AE">
        <w:rPr>
          <w:rFonts w:ascii="Arial" w:hAnsi="Arial" w:cs="Arial"/>
          <w:color w:val="000000"/>
          <w:sz w:val="22"/>
          <w:szCs w:val="22"/>
        </w:rPr>
        <w:t>attenuation and morphology.</w:t>
      </w:r>
      <w:r w:rsidR="001B5E9A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D</w:t>
      </w:r>
      <w:r w:rsidR="001B5E9A">
        <w:rPr>
          <w:rFonts w:ascii="Arial" w:hAnsi="Arial" w:cs="Arial"/>
          <w:color w:val="000000"/>
          <w:sz w:val="22"/>
          <w:szCs w:val="22"/>
        </w:rPr>
        <w:t>isc spaces appears</w:t>
      </w:r>
      <w:proofErr w:type="gramEnd"/>
      <w:r w:rsidR="001B5E9A">
        <w:rPr>
          <w:rFonts w:ascii="Arial" w:hAnsi="Arial" w:cs="Arial"/>
          <w:color w:val="000000"/>
          <w:sz w:val="22"/>
          <w:szCs w:val="22"/>
        </w:rPr>
        <w:t xml:space="preserve"> normal.</w:t>
      </w:r>
    </w:p>
    <w:p w:rsidR="00F878E7" w:rsidRPr="00F878E7" w:rsidRDefault="00F878E7" w:rsidP="001F560D">
      <w:pPr>
        <w:autoSpaceDE w:val="0"/>
        <w:autoSpaceDN w:val="0"/>
        <w:adjustRightInd w:val="0"/>
        <w:ind w:left="90"/>
        <w:rPr>
          <w:rFonts w:ascii="Arial" w:hAnsi="Arial" w:cs="Arial"/>
          <w:sz w:val="18"/>
          <w:szCs w:val="22"/>
        </w:rPr>
      </w:pPr>
    </w:p>
    <w:p w:rsidR="007154F2" w:rsidRDefault="007154F2" w:rsidP="001F560D">
      <w:pPr>
        <w:autoSpaceDE w:val="0"/>
        <w:autoSpaceDN w:val="0"/>
        <w:adjustRightInd w:val="0"/>
        <w:ind w:left="90"/>
        <w:rPr>
          <w:rFonts w:ascii="Arial" w:hAnsi="Arial" w:cs="Arial"/>
          <w:sz w:val="22"/>
          <w:szCs w:val="22"/>
        </w:rPr>
      </w:pPr>
      <w:r w:rsidRPr="000A3F2A">
        <w:rPr>
          <w:rFonts w:ascii="Arial" w:hAnsi="Arial" w:cs="Arial"/>
          <w:sz w:val="22"/>
          <w:szCs w:val="22"/>
        </w:rPr>
        <w:t>Spinal canal dia</w:t>
      </w:r>
      <w:r w:rsidR="003D4EA4">
        <w:rPr>
          <w:rFonts w:ascii="Arial" w:hAnsi="Arial" w:cs="Arial"/>
          <w:sz w:val="22"/>
          <w:szCs w:val="22"/>
        </w:rPr>
        <w:t>meters are within normal limits.</w:t>
      </w:r>
    </w:p>
    <w:p w:rsidR="007154F2" w:rsidRPr="00F878E7" w:rsidRDefault="007154F2" w:rsidP="001F560D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sz w:val="18"/>
          <w:szCs w:val="22"/>
        </w:rPr>
      </w:pPr>
    </w:p>
    <w:p w:rsidR="001B5E9A" w:rsidRPr="007A49AE" w:rsidRDefault="001B5E9A" w:rsidP="001F560D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sz w:val="22"/>
          <w:szCs w:val="22"/>
        </w:rPr>
      </w:pPr>
      <w:r w:rsidRPr="007A49AE">
        <w:rPr>
          <w:rFonts w:ascii="Arial" w:hAnsi="Arial" w:cs="Arial"/>
          <w:sz w:val="22"/>
          <w:szCs w:val="22"/>
        </w:rPr>
        <w:t>Visualized spinal cord appears normal in morphology and attenuation. No e/o SOL/ cord edema.</w:t>
      </w:r>
    </w:p>
    <w:p w:rsidR="001B5E9A" w:rsidRPr="00F878E7" w:rsidRDefault="001B5E9A" w:rsidP="001F560D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sz w:val="18"/>
          <w:szCs w:val="22"/>
        </w:rPr>
      </w:pPr>
    </w:p>
    <w:p w:rsidR="001B5E9A" w:rsidRPr="007A49AE" w:rsidRDefault="001B5E9A" w:rsidP="001F560D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sz w:val="22"/>
          <w:szCs w:val="22"/>
        </w:rPr>
      </w:pPr>
      <w:r w:rsidRPr="007A49AE">
        <w:rPr>
          <w:rFonts w:ascii="Arial" w:hAnsi="Arial" w:cs="Arial"/>
          <w:sz w:val="22"/>
          <w:szCs w:val="22"/>
        </w:rPr>
        <w:t>Facets joints are normal</w:t>
      </w:r>
    </w:p>
    <w:p w:rsidR="001B5E9A" w:rsidRPr="00F878E7" w:rsidRDefault="001B5E9A" w:rsidP="001F560D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sz w:val="18"/>
          <w:szCs w:val="22"/>
        </w:rPr>
      </w:pPr>
    </w:p>
    <w:p w:rsidR="001B5E9A" w:rsidRPr="007A49AE" w:rsidRDefault="001B5E9A" w:rsidP="001F560D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sz w:val="22"/>
          <w:szCs w:val="22"/>
        </w:rPr>
      </w:pPr>
      <w:r w:rsidRPr="007A49AE">
        <w:rPr>
          <w:rFonts w:ascii="Arial" w:hAnsi="Arial" w:cs="Arial"/>
          <w:sz w:val="22"/>
          <w:szCs w:val="22"/>
        </w:rPr>
        <w:t>Spinous ligaments and ligamentum flavum are normal in configuration and attenuation</w:t>
      </w:r>
    </w:p>
    <w:p w:rsidR="001B5E9A" w:rsidRPr="00F878E7" w:rsidRDefault="001B5E9A" w:rsidP="001F560D">
      <w:pPr>
        <w:tabs>
          <w:tab w:val="left" w:pos="450"/>
        </w:tabs>
        <w:autoSpaceDE w:val="0"/>
        <w:autoSpaceDN w:val="0"/>
        <w:adjustRightInd w:val="0"/>
        <w:spacing w:line="210" w:lineRule="atLeast"/>
        <w:ind w:left="90"/>
        <w:rPr>
          <w:rFonts w:ascii="Arial" w:hAnsi="Arial" w:cs="Arial"/>
          <w:sz w:val="18"/>
          <w:szCs w:val="22"/>
        </w:rPr>
      </w:pPr>
    </w:p>
    <w:p w:rsidR="00C366C8" w:rsidRPr="00CE6E81" w:rsidRDefault="001B5E9A" w:rsidP="00F878E7">
      <w:pPr>
        <w:autoSpaceDE w:val="0"/>
        <w:autoSpaceDN w:val="0"/>
        <w:adjustRightInd w:val="0"/>
        <w:ind w:left="1440" w:hanging="1350"/>
        <w:rPr>
          <w:rFonts w:ascii="Arial" w:hAnsi="Arial" w:cs="Arial"/>
          <w:b/>
          <w:i/>
          <w:sz w:val="22"/>
          <w:szCs w:val="22"/>
        </w:rPr>
      </w:pPr>
      <w:r w:rsidRPr="00B30348">
        <w:rPr>
          <w:rFonts w:ascii="Arial" w:hAnsi="Arial" w:cs="Arial"/>
          <w:b/>
          <w:color w:val="000000"/>
          <w:sz w:val="22"/>
          <w:szCs w:val="22"/>
        </w:rPr>
        <w:t>REMARK:</w:t>
      </w:r>
      <w:r w:rsidRPr="00B30348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Pr="00F878E7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Pr="001F560D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C366C8" w:rsidRPr="001F560D">
        <w:rPr>
          <w:rFonts w:ascii="Arial" w:hAnsi="Arial" w:cs="Arial"/>
          <w:i/>
          <w:sz w:val="22"/>
          <w:szCs w:val="22"/>
        </w:rPr>
        <w:t xml:space="preserve">Fragmentary destruction in C2 vertebral body with anterior epidural </w:t>
      </w:r>
      <w:r w:rsidR="00CE6E81" w:rsidRPr="001F560D">
        <w:rPr>
          <w:rFonts w:ascii="Arial" w:hAnsi="Arial" w:cs="Arial"/>
          <w:i/>
          <w:sz w:val="22"/>
          <w:szCs w:val="22"/>
        </w:rPr>
        <w:t xml:space="preserve">granulation tissue </w:t>
      </w:r>
      <w:r w:rsidR="00C366C8" w:rsidRPr="001F560D">
        <w:rPr>
          <w:rFonts w:ascii="Arial" w:hAnsi="Arial" w:cs="Arial"/>
          <w:i/>
          <w:sz w:val="22"/>
          <w:szCs w:val="22"/>
        </w:rPr>
        <w:t>(C2 level) causing indentation of thecal sac &amp; lytic destruction of T11 vertebral body</w:t>
      </w:r>
      <w:r w:rsidR="001F560D" w:rsidRPr="001F560D">
        <w:rPr>
          <w:rFonts w:ascii="Arial" w:hAnsi="Arial" w:cs="Arial"/>
          <w:i/>
          <w:sz w:val="22"/>
          <w:szCs w:val="22"/>
        </w:rPr>
        <w:t xml:space="preserve"> including endplate</w:t>
      </w:r>
      <w:r w:rsidR="00C366C8" w:rsidRPr="001F560D">
        <w:rPr>
          <w:rFonts w:ascii="Arial" w:hAnsi="Arial" w:cs="Arial"/>
          <w:i/>
          <w:sz w:val="22"/>
          <w:szCs w:val="22"/>
        </w:rPr>
        <w:t xml:space="preserve"> with left paravertebral </w:t>
      </w:r>
      <w:r w:rsidR="00CE6E81">
        <w:rPr>
          <w:rFonts w:ascii="Arial" w:hAnsi="Arial" w:cs="Arial"/>
          <w:i/>
          <w:sz w:val="22"/>
          <w:szCs w:val="22"/>
        </w:rPr>
        <w:t>granulation tissue</w:t>
      </w:r>
      <w:r w:rsidR="00C366C8" w:rsidRPr="001F560D">
        <w:rPr>
          <w:rFonts w:ascii="Arial" w:hAnsi="Arial" w:cs="Arial"/>
          <w:i/>
          <w:sz w:val="22"/>
          <w:szCs w:val="22"/>
        </w:rPr>
        <w:t xml:space="preserve"> at T11 level</w:t>
      </w:r>
      <w:r w:rsidR="001F560D" w:rsidRPr="001F560D">
        <w:rPr>
          <w:rFonts w:ascii="Arial" w:hAnsi="Arial" w:cs="Arial"/>
          <w:i/>
          <w:sz w:val="22"/>
          <w:szCs w:val="22"/>
        </w:rPr>
        <w:t xml:space="preserve"> &amp; lytic area in posterior part of T10 vertebral body</w:t>
      </w:r>
      <w:r w:rsidR="00C366C8" w:rsidRPr="001F560D">
        <w:rPr>
          <w:rFonts w:ascii="Arial" w:hAnsi="Arial" w:cs="Arial"/>
          <w:i/>
          <w:sz w:val="22"/>
          <w:szCs w:val="22"/>
        </w:rPr>
        <w:t>.</w:t>
      </w:r>
      <w:r w:rsidR="00C366C8" w:rsidRPr="00F878E7">
        <w:rPr>
          <w:rFonts w:ascii="Arial" w:hAnsi="Arial" w:cs="Arial"/>
          <w:i/>
          <w:sz w:val="22"/>
          <w:szCs w:val="22"/>
        </w:rPr>
        <w:t xml:space="preserve"> – </w:t>
      </w:r>
      <w:r w:rsidR="00CE6E81" w:rsidRPr="00CE6E81">
        <w:rPr>
          <w:rFonts w:ascii="Arial" w:hAnsi="Arial" w:cs="Arial"/>
          <w:b/>
          <w:i/>
          <w:sz w:val="22"/>
          <w:szCs w:val="22"/>
        </w:rPr>
        <w:t>M</w:t>
      </w:r>
      <w:r w:rsidR="00C366C8" w:rsidRPr="00CE6E81">
        <w:rPr>
          <w:rFonts w:ascii="Arial" w:hAnsi="Arial" w:cs="Arial"/>
          <w:b/>
          <w:i/>
          <w:sz w:val="22"/>
          <w:szCs w:val="22"/>
        </w:rPr>
        <w:t xml:space="preserve">ultifocal infective etiology </w:t>
      </w:r>
      <w:r w:rsidR="00CE6E81" w:rsidRPr="00CE6E81">
        <w:rPr>
          <w:rFonts w:ascii="Arial" w:hAnsi="Arial" w:cs="Arial"/>
          <w:b/>
          <w:i/>
          <w:sz w:val="22"/>
          <w:szCs w:val="22"/>
        </w:rPr>
        <w:t xml:space="preserve">(likely </w:t>
      </w:r>
      <w:r w:rsidR="00C366C8" w:rsidRPr="00CE6E81">
        <w:rPr>
          <w:rFonts w:ascii="Arial" w:hAnsi="Arial" w:cs="Arial"/>
          <w:b/>
          <w:i/>
          <w:sz w:val="22"/>
          <w:szCs w:val="22"/>
        </w:rPr>
        <w:t>TB spine) – Suggested MRI of spine for further detailed evaluation.</w:t>
      </w:r>
    </w:p>
    <w:p w:rsidR="00C366C8" w:rsidRPr="00F878E7" w:rsidRDefault="00C366C8" w:rsidP="00F878E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F878E7">
        <w:rPr>
          <w:rFonts w:ascii="Arial" w:hAnsi="Arial" w:cs="Arial"/>
          <w:b/>
          <w:i/>
          <w:sz w:val="22"/>
          <w:szCs w:val="22"/>
        </w:rPr>
        <w:t xml:space="preserve">ii) Discogenic osteophytes complex at C5-C6 </w:t>
      </w:r>
      <w:r w:rsidR="00AF5E7D">
        <w:rPr>
          <w:rFonts w:ascii="Arial" w:hAnsi="Arial" w:cs="Arial"/>
          <w:b/>
          <w:i/>
          <w:sz w:val="22"/>
          <w:szCs w:val="22"/>
        </w:rPr>
        <w:t>with</w:t>
      </w:r>
      <w:r w:rsidRPr="00F878E7">
        <w:rPr>
          <w:rFonts w:ascii="Arial" w:hAnsi="Arial" w:cs="Arial"/>
          <w:b/>
          <w:i/>
          <w:sz w:val="22"/>
          <w:szCs w:val="22"/>
        </w:rPr>
        <w:t xml:space="preserve"> foraminal component of disc bulge causing mild obliteration of left neural foramina.</w:t>
      </w:r>
    </w:p>
    <w:p w:rsidR="00C366C8" w:rsidRPr="00F878E7" w:rsidRDefault="00C366C8" w:rsidP="00F878E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F878E7">
        <w:rPr>
          <w:rFonts w:ascii="Arial" w:hAnsi="Arial" w:cs="Arial"/>
          <w:b/>
          <w:i/>
          <w:sz w:val="22"/>
          <w:szCs w:val="22"/>
        </w:rPr>
        <w:t>iii) Discogenic osteophytes complex at C6-</w:t>
      </w:r>
      <w:r w:rsidR="00AF5E7D" w:rsidRPr="00F878E7">
        <w:rPr>
          <w:rFonts w:ascii="Arial" w:hAnsi="Arial" w:cs="Arial"/>
          <w:b/>
          <w:i/>
          <w:sz w:val="22"/>
          <w:szCs w:val="22"/>
        </w:rPr>
        <w:t>C7 with</w:t>
      </w:r>
      <w:r w:rsidRPr="00F878E7">
        <w:rPr>
          <w:rFonts w:ascii="Arial" w:hAnsi="Arial" w:cs="Arial"/>
          <w:b/>
          <w:i/>
          <w:sz w:val="22"/>
          <w:szCs w:val="22"/>
        </w:rPr>
        <w:t xml:space="preserve"> foraminal component of disc bulge causing mild obliteration of bilateral neural foramina.</w:t>
      </w:r>
    </w:p>
    <w:p w:rsidR="00C366C8" w:rsidRDefault="00C366C8" w:rsidP="00F878E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F878E7">
        <w:rPr>
          <w:rFonts w:ascii="Arial" w:hAnsi="Arial" w:cs="Arial"/>
          <w:b/>
          <w:i/>
          <w:sz w:val="22"/>
          <w:szCs w:val="22"/>
        </w:rPr>
        <w:t>iv</w:t>
      </w:r>
      <w:r w:rsidR="00CE6E81" w:rsidRPr="00F878E7">
        <w:rPr>
          <w:rFonts w:ascii="Arial" w:hAnsi="Arial" w:cs="Arial"/>
          <w:b/>
          <w:i/>
          <w:sz w:val="22"/>
          <w:szCs w:val="22"/>
        </w:rPr>
        <w:t>) Spondylotic</w:t>
      </w:r>
      <w:r w:rsidRPr="00F878E7">
        <w:rPr>
          <w:rFonts w:ascii="Arial" w:hAnsi="Arial" w:cs="Arial"/>
          <w:b/>
          <w:i/>
          <w:sz w:val="22"/>
          <w:szCs w:val="22"/>
        </w:rPr>
        <w:t xml:space="preserve"> changes noted as anterior osteophytes in C5 through C7 vertebrae and in lower thoracic spine.</w:t>
      </w:r>
    </w:p>
    <w:p w:rsidR="001F560D" w:rsidRPr="00F878E7" w:rsidRDefault="001F560D" w:rsidP="00F878E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D5C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D5C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A4B85"/>
    <w:rsid w:val="000A7977"/>
    <w:rsid w:val="000C005C"/>
    <w:rsid w:val="000C6A67"/>
    <w:rsid w:val="000D4222"/>
    <w:rsid w:val="000E5E98"/>
    <w:rsid w:val="000E79A8"/>
    <w:rsid w:val="000F0DC0"/>
    <w:rsid w:val="001113C0"/>
    <w:rsid w:val="00137DC6"/>
    <w:rsid w:val="0016423B"/>
    <w:rsid w:val="0016733E"/>
    <w:rsid w:val="001763F7"/>
    <w:rsid w:val="001910CD"/>
    <w:rsid w:val="00194FBF"/>
    <w:rsid w:val="001B0216"/>
    <w:rsid w:val="001B064C"/>
    <w:rsid w:val="001B1B57"/>
    <w:rsid w:val="001B5E9A"/>
    <w:rsid w:val="001C58FC"/>
    <w:rsid w:val="001C77E6"/>
    <w:rsid w:val="001D54F2"/>
    <w:rsid w:val="001E537C"/>
    <w:rsid w:val="001F2E94"/>
    <w:rsid w:val="001F560D"/>
    <w:rsid w:val="002139B3"/>
    <w:rsid w:val="00224D8D"/>
    <w:rsid w:val="00243B1D"/>
    <w:rsid w:val="00247621"/>
    <w:rsid w:val="00287808"/>
    <w:rsid w:val="00290D95"/>
    <w:rsid w:val="00291B5C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65E7D"/>
    <w:rsid w:val="0037177E"/>
    <w:rsid w:val="00376691"/>
    <w:rsid w:val="00377589"/>
    <w:rsid w:val="0038775D"/>
    <w:rsid w:val="003A24B7"/>
    <w:rsid w:val="003B173E"/>
    <w:rsid w:val="003B17BF"/>
    <w:rsid w:val="003D4258"/>
    <w:rsid w:val="003D4EA4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D6D2F"/>
    <w:rsid w:val="00507669"/>
    <w:rsid w:val="00582BF7"/>
    <w:rsid w:val="00583BF1"/>
    <w:rsid w:val="00584846"/>
    <w:rsid w:val="005A7D91"/>
    <w:rsid w:val="005B0645"/>
    <w:rsid w:val="005B53FE"/>
    <w:rsid w:val="005C3285"/>
    <w:rsid w:val="005E13F7"/>
    <w:rsid w:val="005F1B7D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154F2"/>
    <w:rsid w:val="007357FF"/>
    <w:rsid w:val="007822FF"/>
    <w:rsid w:val="007A7F97"/>
    <w:rsid w:val="007B59CD"/>
    <w:rsid w:val="007B6379"/>
    <w:rsid w:val="007C5611"/>
    <w:rsid w:val="007D3687"/>
    <w:rsid w:val="0084781B"/>
    <w:rsid w:val="00870344"/>
    <w:rsid w:val="00882861"/>
    <w:rsid w:val="008937EE"/>
    <w:rsid w:val="008D5AF1"/>
    <w:rsid w:val="008D6F16"/>
    <w:rsid w:val="008E0C79"/>
    <w:rsid w:val="008E39B2"/>
    <w:rsid w:val="008F4FA4"/>
    <w:rsid w:val="008F7A0C"/>
    <w:rsid w:val="00924951"/>
    <w:rsid w:val="009276B7"/>
    <w:rsid w:val="00974015"/>
    <w:rsid w:val="00985864"/>
    <w:rsid w:val="00A06B47"/>
    <w:rsid w:val="00A15487"/>
    <w:rsid w:val="00A23011"/>
    <w:rsid w:val="00A34E09"/>
    <w:rsid w:val="00A36AA7"/>
    <w:rsid w:val="00A44D8F"/>
    <w:rsid w:val="00A82D8E"/>
    <w:rsid w:val="00AF5E7D"/>
    <w:rsid w:val="00AF7958"/>
    <w:rsid w:val="00B1409D"/>
    <w:rsid w:val="00B2060A"/>
    <w:rsid w:val="00B25461"/>
    <w:rsid w:val="00B30348"/>
    <w:rsid w:val="00B46AB1"/>
    <w:rsid w:val="00B51BC7"/>
    <w:rsid w:val="00B751C1"/>
    <w:rsid w:val="00BC6171"/>
    <w:rsid w:val="00BE3017"/>
    <w:rsid w:val="00BE5947"/>
    <w:rsid w:val="00BE74CF"/>
    <w:rsid w:val="00C00D3F"/>
    <w:rsid w:val="00C366C8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E6E81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92D5C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512E6"/>
    <w:rsid w:val="00E636F7"/>
    <w:rsid w:val="00E6748A"/>
    <w:rsid w:val="00E67B80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67C19"/>
    <w:rsid w:val="00F75222"/>
    <w:rsid w:val="00F774B4"/>
    <w:rsid w:val="00F878E7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2022-04-04T13:46:00Z</cp:lastPrinted>
  <dcterms:created xsi:type="dcterms:W3CDTF">2022-04-06T12:12:00Z</dcterms:created>
  <dcterms:modified xsi:type="dcterms:W3CDTF">2022-04-06T12:12:00Z</dcterms:modified>
</cp:coreProperties>
</file>