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F032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NEERAJ KUMAR GUPTA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F032B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749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13BBA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1C40B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F3F4F">
              <w:rPr>
                <w:rFonts w:ascii="Cambria" w:hAnsi="Cambria"/>
                <w:noProof/>
                <w:sz w:val="28"/>
                <w:szCs w:val="22"/>
              </w:rPr>
              <w:t>26-Oct-2021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D11DC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CT SCAN OF </w:t>
      </w:r>
      <w:r w:rsidR="00D11DCC">
        <w:rPr>
          <w:b/>
          <w:sz w:val="32"/>
          <w:szCs w:val="32"/>
          <w:u w:val="single"/>
          <w:lang w:val="fr-FR"/>
        </w:rPr>
        <w:t>RIGHT KNEE JOINT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D11DCC" w:rsidRPr="00997981" w:rsidRDefault="00D11DCC" w:rsidP="00D11DCC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CT Right </w:t>
      </w:r>
      <w:r>
        <w:rPr>
          <w:rFonts w:ascii="Arial" w:hAnsi="Arial" w:cs="Arial"/>
          <w:sz w:val="22"/>
          <w:szCs w:val="22"/>
        </w:rPr>
        <w:t>knee joint</w:t>
      </w:r>
      <w:r w:rsidRPr="00997981">
        <w:rPr>
          <w:rFonts w:ascii="Arial" w:hAnsi="Arial" w:cs="Arial"/>
          <w:sz w:val="22"/>
          <w:szCs w:val="22"/>
        </w:rPr>
        <w:t xml:space="preserve"> by taking 5mm axial &amp; coronal sections with 3D reconstructions.</w:t>
      </w:r>
    </w:p>
    <w:p w:rsidR="00D11DCC" w:rsidRDefault="00D11DCC" w:rsidP="00D11DCC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8543B" w:rsidRPr="00E8543B" w:rsidRDefault="00E8543B" w:rsidP="00834F31">
      <w:pPr>
        <w:autoSpaceDE w:val="0"/>
        <w:autoSpaceDN w:val="0"/>
        <w:adjustRightInd w:val="0"/>
        <w:spacing w:line="200" w:lineRule="atLeast"/>
        <w:jc w:val="both"/>
        <w:rPr>
          <w:rFonts w:ascii="Arial" w:hAnsi="Arial" w:cs="Arial"/>
          <w:sz w:val="22"/>
          <w:szCs w:val="20"/>
        </w:rPr>
      </w:pPr>
      <w:r w:rsidRPr="00E8543B">
        <w:rPr>
          <w:rFonts w:ascii="Arial" w:hAnsi="Arial" w:cs="Arial"/>
          <w:sz w:val="22"/>
          <w:szCs w:val="20"/>
        </w:rPr>
        <w:t>Thickened soft tissue and subcutaneous fat paralleling MCL with mild contour irregularity of ligament noted.</w:t>
      </w:r>
    </w:p>
    <w:p w:rsidR="00E8543B" w:rsidRPr="00E8543B" w:rsidRDefault="00E8543B" w:rsidP="00834F31">
      <w:pPr>
        <w:autoSpaceDE w:val="0"/>
        <w:autoSpaceDN w:val="0"/>
        <w:adjustRightInd w:val="0"/>
        <w:spacing w:line="200" w:lineRule="atLeast"/>
        <w:jc w:val="both"/>
        <w:rPr>
          <w:rFonts w:ascii="Arial" w:hAnsi="Arial" w:cs="Arial"/>
          <w:sz w:val="20"/>
          <w:szCs w:val="20"/>
        </w:rPr>
      </w:pP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  <w:r w:rsidRPr="00E8543B">
        <w:rPr>
          <w:rFonts w:ascii="Arial" w:hAnsi="Arial" w:cs="Arial"/>
          <w:sz w:val="22"/>
          <w:szCs w:val="22"/>
        </w:rPr>
        <w:t xml:space="preserve">Visualized femur, tibia and fibula are normal in attenuation. No bony lesion or fracture seen. No bony growth is seen. No lytic or sclerotic lesion noted. </w:t>
      </w: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  <w:r w:rsidRPr="00E8543B">
        <w:rPr>
          <w:rFonts w:ascii="Arial" w:hAnsi="Arial" w:cs="Arial"/>
          <w:sz w:val="22"/>
          <w:szCs w:val="22"/>
        </w:rPr>
        <w:t>Subchondral bones are normal.</w:t>
      </w: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  <w:r w:rsidRPr="00E8543B">
        <w:rPr>
          <w:rFonts w:ascii="Arial" w:hAnsi="Arial" w:cs="Arial"/>
          <w:sz w:val="22"/>
          <w:szCs w:val="22"/>
        </w:rPr>
        <w:t>Patella is normal in morphology and attenuation.</w:t>
      </w: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  <w:r w:rsidRPr="00E8543B">
        <w:rPr>
          <w:rFonts w:ascii="Arial" w:hAnsi="Arial" w:cs="Arial"/>
          <w:sz w:val="22"/>
          <w:szCs w:val="22"/>
        </w:rPr>
        <w:t>No evidence of joint effusion.</w:t>
      </w: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</w:p>
    <w:p w:rsidR="00D11DCC" w:rsidRPr="00E8543B" w:rsidRDefault="00E8543B" w:rsidP="00D11DCC">
      <w:pPr>
        <w:rPr>
          <w:rFonts w:ascii="Arial" w:hAnsi="Arial" w:cs="Arial"/>
          <w:sz w:val="22"/>
          <w:szCs w:val="22"/>
        </w:rPr>
      </w:pPr>
      <w:proofErr w:type="gramStart"/>
      <w:r w:rsidRPr="00E8543B">
        <w:rPr>
          <w:rFonts w:ascii="Arial" w:hAnsi="Arial" w:cs="Arial"/>
          <w:sz w:val="22"/>
          <w:szCs w:val="22"/>
        </w:rPr>
        <w:t>Rest of the l</w:t>
      </w:r>
      <w:r w:rsidR="00D11DCC" w:rsidRPr="00E8543B">
        <w:rPr>
          <w:rFonts w:ascii="Arial" w:hAnsi="Arial" w:cs="Arial"/>
          <w:sz w:val="22"/>
          <w:szCs w:val="22"/>
        </w:rPr>
        <w:t>igaments appear</w:t>
      </w:r>
      <w:proofErr w:type="gramEnd"/>
      <w:r w:rsidR="00D11DCC" w:rsidRPr="00E8543B">
        <w:rPr>
          <w:rFonts w:ascii="Arial" w:hAnsi="Arial" w:cs="Arial"/>
          <w:sz w:val="22"/>
          <w:szCs w:val="22"/>
        </w:rPr>
        <w:t xml:space="preserve"> normal in its density. Capsule is intact. Tendons and muscles appear normal.</w:t>
      </w:r>
    </w:p>
    <w:p w:rsidR="00D11DCC" w:rsidRPr="00E8543B" w:rsidRDefault="00D11DCC" w:rsidP="00D11DCC">
      <w:pPr>
        <w:rPr>
          <w:rFonts w:ascii="Arial" w:hAnsi="Arial" w:cs="Arial"/>
          <w:sz w:val="22"/>
          <w:szCs w:val="22"/>
        </w:rPr>
      </w:pPr>
    </w:p>
    <w:p w:rsidR="00D11DCC" w:rsidRDefault="00D11DCC" w:rsidP="00D11DCC">
      <w:pPr>
        <w:rPr>
          <w:rFonts w:ascii="Arial" w:hAnsi="Arial" w:cs="Arial"/>
          <w:sz w:val="22"/>
          <w:szCs w:val="22"/>
        </w:rPr>
      </w:pPr>
      <w:r w:rsidRPr="00E8543B">
        <w:rPr>
          <w:rFonts w:ascii="Arial" w:hAnsi="Arial" w:cs="Arial"/>
          <w:sz w:val="22"/>
          <w:szCs w:val="22"/>
        </w:rPr>
        <w:t>No cystic area noted in popliteal fossa.</w:t>
      </w:r>
    </w:p>
    <w:p w:rsidR="00E8543B" w:rsidRPr="00E8543B" w:rsidRDefault="00E8543B" w:rsidP="00D11DCC">
      <w:pPr>
        <w:rPr>
          <w:rFonts w:ascii="Arial" w:hAnsi="Arial" w:cs="Arial"/>
          <w:sz w:val="22"/>
          <w:szCs w:val="22"/>
        </w:rPr>
      </w:pPr>
    </w:p>
    <w:p w:rsidR="00D11DCC" w:rsidRPr="00A82D8E" w:rsidRDefault="00D11DCC" w:rsidP="00D11DCC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D11DCC" w:rsidRDefault="00D11DCC" w:rsidP="00E8543B">
      <w:pPr>
        <w:autoSpaceDE w:val="0"/>
        <w:autoSpaceDN w:val="0"/>
        <w:adjustRightInd w:val="0"/>
        <w:spacing w:line="200" w:lineRule="atLeast"/>
        <w:ind w:left="1440" w:hanging="1440"/>
        <w:rPr>
          <w:rFonts w:ascii="Verdana" w:hAnsi="Verdana" w:cs="Verdana"/>
          <w:b/>
          <w:sz w:val="22"/>
          <w:szCs w:val="20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E8543B" w:rsidRPr="00E8543B">
        <w:rPr>
          <w:rFonts w:ascii="Verdana" w:hAnsi="Verdana" w:cs="Verdana"/>
          <w:b/>
          <w:sz w:val="22"/>
          <w:szCs w:val="20"/>
        </w:rPr>
        <w:t xml:space="preserve">Thickened soft tissue and subcutaneous fat paralleling MCL with mild contour irregularity of ligament – MCL Injury (? Grade </w:t>
      </w:r>
      <w:proofErr w:type="gramStart"/>
      <w:r w:rsidR="00E8543B" w:rsidRPr="00E8543B">
        <w:rPr>
          <w:rFonts w:ascii="Verdana" w:hAnsi="Verdana" w:cs="Verdana"/>
          <w:b/>
          <w:sz w:val="22"/>
          <w:szCs w:val="20"/>
        </w:rPr>
        <w:t>I</w:t>
      </w:r>
      <w:proofErr w:type="gramEnd"/>
      <w:r w:rsidR="00E8543B" w:rsidRPr="00E8543B">
        <w:rPr>
          <w:rFonts w:ascii="Verdana" w:hAnsi="Verdana" w:cs="Verdana"/>
          <w:b/>
          <w:sz w:val="22"/>
          <w:szCs w:val="20"/>
        </w:rPr>
        <w:t>).</w:t>
      </w:r>
    </w:p>
    <w:p w:rsidR="00E8543B" w:rsidRPr="00E8543B" w:rsidRDefault="00E8543B" w:rsidP="00E8543B">
      <w:pPr>
        <w:autoSpaceDE w:val="0"/>
        <w:autoSpaceDN w:val="0"/>
        <w:adjustRightInd w:val="0"/>
        <w:spacing w:line="200" w:lineRule="atLeast"/>
        <w:ind w:left="1440" w:hanging="1440"/>
        <w:rPr>
          <w:rFonts w:ascii="Arial" w:hAnsi="Arial" w:cs="Arial"/>
          <w:b/>
          <w:sz w:val="22"/>
          <w:szCs w:val="22"/>
          <w:u w:val="single"/>
        </w:rPr>
      </w:pPr>
    </w:p>
    <w:p w:rsidR="00DD164F" w:rsidRPr="00E8543B" w:rsidRDefault="00DD164F" w:rsidP="00E8543B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u w:val="single"/>
        </w:rPr>
      </w:pP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0E7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76DF"/>
    <w:rsid w:val="002F250B"/>
    <w:rsid w:val="002F3276"/>
    <w:rsid w:val="002F3F4F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401B8F"/>
    <w:rsid w:val="0040648C"/>
    <w:rsid w:val="00411F94"/>
    <w:rsid w:val="004319C4"/>
    <w:rsid w:val="004411A0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9258D"/>
    <w:rsid w:val="005A7D91"/>
    <w:rsid w:val="005B0645"/>
    <w:rsid w:val="005B53FE"/>
    <w:rsid w:val="005C3285"/>
    <w:rsid w:val="005D1ABD"/>
    <w:rsid w:val="005F2AEC"/>
    <w:rsid w:val="00603215"/>
    <w:rsid w:val="0060431B"/>
    <w:rsid w:val="00604489"/>
    <w:rsid w:val="00604937"/>
    <w:rsid w:val="0060781B"/>
    <w:rsid w:val="00613BBA"/>
    <w:rsid w:val="00613F0C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834F31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9F7247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566E0"/>
    <w:rsid w:val="00A82D8E"/>
    <w:rsid w:val="00AC3CFC"/>
    <w:rsid w:val="00AF7958"/>
    <w:rsid w:val="00B1409D"/>
    <w:rsid w:val="00B14977"/>
    <w:rsid w:val="00B2060A"/>
    <w:rsid w:val="00B25461"/>
    <w:rsid w:val="00B46AB1"/>
    <w:rsid w:val="00B51BC7"/>
    <w:rsid w:val="00B751C1"/>
    <w:rsid w:val="00BE3017"/>
    <w:rsid w:val="00BE5947"/>
    <w:rsid w:val="00BE74CF"/>
    <w:rsid w:val="00BF032B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1621"/>
    <w:rsid w:val="00D11DCC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8543B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8325F"/>
    <w:rsid w:val="00F91B20"/>
    <w:rsid w:val="00F92AED"/>
    <w:rsid w:val="00FA3F38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2021-10-26T12:24:00Z</cp:lastPrinted>
  <dcterms:created xsi:type="dcterms:W3CDTF">2021-10-26T12:37:00Z</dcterms:created>
  <dcterms:modified xsi:type="dcterms:W3CDTF">2021-10-26T12:37:00Z</dcterms:modified>
</cp:coreProperties>
</file>