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A44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NEHAK PARVEEN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A44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A44B2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NAWED AKHTAR   M.B.B.S.,D.C.H.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A44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07.08.2019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</w:t>
      </w:r>
      <w:r w:rsidR="003E02BD">
        <w:rPr>
          <w:rFonts w:ascii="Arial" w:hAnsi="Arial" w:cs="Arial"/>
          <w:sz w:val="22"/>
          <w:szCs w:val="22"/>
        </w:rPr>
        <w:t xml:space="preserve">enhancement or </w:t>
      </w:r>
      <w:r w:rsidRPr="00CA2EC3">
        <w:rPr>
          <w:rFonts w:ascii="Arial" w:hAnsi="Arial" w:cs="Arial"/>
          <w:sz w:val="22"/>
          <w:szCs w:val="22"/>
        </w:rPr>
        <w:t xml:space="preserve">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80BFB" w:rsidRPr="00CA2EC3" w:rsidRDefault="00FC3180" w:rsidP="00E80BF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E80BFB" w:rsidRPr="00E80BFB">
        <w:rPr>
          <w:rFonts w:ascii="Arial" w:hAnsi="Arial" w:cs="Arial"/>
          <w:sz w:val="22"/>
          <w:szCs w:val="22"/>
          <w:u w:val="single"/>
        </w:rPr>
        <w:t xml:space="preserve"> </w:t>
      </w:r>
      <w:r w:rsidR="00150E64">
        <w:rPr>
          <w:rFonts w:ascii="Arial" w:hAnsi="Arial" w:cs="Arial"/>
          <w:sz w:val="22"/>
          <w:szCs w:val="22"/>
          <w:u w:val="single"/>
        </w:rPr>
        <w:t xml:space="preserve"> &amp; </w:t>
      </w:r>
      <w:r w:rsidR="00E80BFB"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00B40" w:rsidRDefault="00500B40" w:rsidP="00500B4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cysts of various shape and si</w:t>
      </w:r>
      <w:r w:rsidR="00E80BFB">
        <w:rPr>
          <w:rFonts w:ascii="Arial" w:hAnsi="Arial" w:cs="Arial"/>
          <w:sz w:val="22"/>
          <w:szCs w:val="22"/>
        </w:rPr>
        <w:t xml:space="preserve">zed are noted within the cortex and </w:t>
      </w:r>
      <w:r>
        <w:rPr>
          <w:rFonts w:ascii="Arial" w:hAnsi="Arial" w:cs="Arial"/>
          <w:sz w:val="22"/>
          <w:szCs w:val="22"/>
        </w:rPr>
        <w:t>subcortical white matter in bilateral fronto-</w:t>
      </w:r>
      <w:r w:rsidR="00BF45ED">
        <w:rPr>
          <w:rFonts w:ascii="Arial" w:hAnsi="Arial" w:cs="Arial"/>
          <w:sz w:val="22"/>
          <w:szCs w:val="22"/>
        </w:rPr>
        <w:t>temporo-occipito-</w:t>
      </w:r>
      <w:r>
        <w:rPr>
          <w:rFonts w:ascii="Arial" w:hAnsi="Arial" w:cs="Arial"/>
          <w:sz w:val="22"/>
          <w:szCs w:val="22"/>
        </w:rPr>
        <w:t>parietal lobes. Prominent cortical sulci in fronto-</w:t>
      </w:r>
      <w:r w:rsidR="00E80BFB">
        <w:rPr>
          <w:rFonts w:ascii="Arial" w:hAnsi="Arial" w:cs="Arial"/>
          <w:sz w:val="22"/>
          <w:szCs w:val="22"/>
        </w:rPr>
        <w:t>temporo-</w:t>
      </w:r>
      <w:r>
        <w:rPr>
          <w:rFonts w:ascii="Arial" w:hAnsi="Arial" w:cs="Arial"/>
          <w:sz w:val="22"/>
          <w:szCs w:val="22"/>
        </w:rPr>
        <w:t xml:space="preserve">parietal lobe </w:t>
      </w:r>
      <w:r w:rsidR="00E80BFB">
        <w:rPr>
          <w:rFonts w:ascii="Arial" w:hAnsi="Arial" w:cs="Arial"/>
          <w:sz w:val="22"/>
          <w:szCs w:val="22"/>
        </w:rPr>
        <w:t xml:space="preserve">and bilateral lateral ventricle noted. </w:t>
      </w:r>
      <w:proofErr w:type="gramStart"/>
      <w:r w:rsidR="00E80BF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mall hypodense area</w:t>
      </w:r>
      <w:r w:rsidR="00150E6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in both periventricular white matter and centrum semi-ovale</w:t>
      </w:r>
      <w:r w:rsidR="00150E64">
        <w:rPr>
          <w:rFonts w:ascii="Arial" w:hAnsi="Arial" w:cs="Arial"/>
          <w:sz w:val="22"/>
          <w:szCs w:val="22"/>
        </w:rPr>
        <w:t xml:space="preserve"> seen</w:t>
      </w:r>
      <w:r>
        <w:rPr>
          <w:rFonts w:ascii="Arial" w:hAnsi="Arial" w:cs="Arial"/>
          <w:sz w:val="22"/>
          <w:szCs w:val="22"/>
        </w:rPr>
        <w:t>.</w:t>
      </w:r>
      <w:proofErr w:type="gramEnd"/>
    </w:p>
    <w:p w:rsidR="00150E64" w:rsidRDefault="00150E64" w:rsidP="00E80BF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80BFB" w:rsidRDefault="00500B40" w:rsidP="00E80BF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 </w:t>
      </w:r>
      <w:r w:rsidR="00E80BFB"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E80BFB" w:rsidRPr="00CA2EC3" w:rsidRDefault="00E80BFB" w:rsidP="00E80BF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00B40" w:rsidRDefault="00BF45ED" w:rsidP="00BF45E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 linear calcification is seen in parietal lobe.</w:t>
      </w:r>
    </w:p>
    <w:p w:rsidR="00BF45ED" w:rsidRDefault="00BF45ED" w:rsidP="00BF45ED">
      <w:pPr>
        <w:autoSpaceDE w:val="0"/>
        <w:autoSpaceDN w:val="0"/>
        <w:adjustRightInd w:val="0"/>
        <w:rPr>
          <w:rFonts w:ascii="Arial" w:hAnsi="Arial" w:cs="Arial"/>
          <w:u w:val="single"/>
        </w:rPr>
      </w:pPr>
    </w:p>
    <w:p w:rsidR="00500B40" w:rsidRPr="00BF45ED" w:rsidRDefault="00500B40" w:rsidP="00500B4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BF45E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BF45E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BF45ED">
        <w:rPr>
          <w:rFonts w:ascii="Arial" w:hAnsi="Arial" w:cs="Arial"/>
          <w:b/>
          <w:i/>
          <w:iCs/>
          <w:sz w:val="22"/>
          <w:szCs w:val="22"/>
        </w:rPr>
        <w:t>) Multicysti</w:t>
      </w:r>
      <w:r w:rsidR="00BF45ED" w:rsidRPr="00BF45ED">
        <w:rPr>
          <w:rFonts w:ascii="Arial" w:hAnsi="Arial" w:cs="Arial"/>
          <w:b/>
          <w:i/>
          <w:iCs/>
          <w:sz w:val="22"/>
          <w:szCs w:val="22"/>
        </w:rPr>
        <w:t>c encephalomalacia in bilateral</w:t>
      </w:r>
      <w:r w:rsidRPr="00BF45ED">
        <w:rPr>
          <w:rFonts w:ascii="Arial" w:hAnsi="Arial" w:cs="Arial"/>
          <w:b/>
          <w:i/>
          <w:iCs/>
          <w:sz w:val="22"/>
          <w:szCs w:val="22"/>
        </w:rPr>
        <w:t>–fronto</w:t>
      </w:r>
      <w:r w:rsidR="00BF45ED" w:rsidRPr="00BF45ED">
        <w:rPr>
          <w:rFonts w:ascii="Arial" w:hAnsi="Arial" w:cs="Arial"/>
          <w:b/>
          <w:i/>
          <w:iCs/>
          <w:sz w:val="22"/>
          <w:szCs w:val="22"/>
        </w:rPr>
        <w:t>-temporo-occipito-</w:t>
      </w:r>
      <w:r w:rsidRPr="00BF45ED">
        <w:rPr>
          <w:rFonts w:ascii="Arial" w:hAnsi="Arial" w:cs="Arial"/>
          <w:b/>
          <w:i/>
          <w:iCs/>
          <w:sz w:val="22"/>
          <w:szCs w:val="22"/>
        </w:rPr>
        <w:t xml:space="preserve">-parietal lobe </w:t>
      </w:r>
      <w:r w:rsidRPr="00BF45ED">
        <w:rPr>
          <w:rFonts w:ascii="Arial" w:hAnsi="Arial" w:cs="Arial"/>
          <w:b/>
          <w:i/>
          <w:sz w:val="22"/>
          <w:szCs w:val="22"/>
        </w:rPr>
        <w:t xml:space="preserve">with </w:t>
      </w:r>
      <w:r w:rsidR="00E80BFB">
        <w:rPr>
          <w:rFonts w:ascii="Arial" w:hAnsi="Arial" w:cs="Arial"/>
          <w:b/>
          <w:i/>
          <w:sz w:val="22"/>
          <w:szCs w:val="22"/>
        </w:rPr>
        <w:t xml:space="preserve">feature of cerebral atrophy &amp; </w:t>
      </w:r>
      <w:r w:rsidRPr="00BF45ED">
        <w:rPr>
          <w:rFonts w:ascii="Arial" w:hAnsi="Arial" w:cs="Arial"/>
          <w:b/>
          <w:i/>
          <w:sz w:val="22"/>
          <w:szCs w:val="22"/>
        </w:rPr>
        <w:t>small hypodense area in both periventricular white matter and centrum semi-ovale – Hypoxic / Ischemic injury.</w:t>
      </w:r>
    </w:p>
    <w:p w:rsidR="00002E47" w:rsidRDefault="00BF45ED" w:rsidP="005C58A8">
      <w:pPr>
        <w:autoSpaceDE w:val="0"/>
        <w:autoSpaceDN w:val="0"/>
        <w:adjustRightInd w:val="0"/>
        <w:ind w:left="1440"/>
        <w:rPr>
          <w:rFonts w:ascii="Verdana" w:hAnsi="Verdana" w:cs="Verdana"/>
          <w:sz w:val="20"/>
          <w:szCs w:val="20"/>
        </w:rPr>
      </w:pPr>
      <w:r w:rsidRPr="00BF45ED">
        <w:rPr>
          <w:rFonts w:ascii="Arial" w:hAnsi="Arial" w:cs="Arial"/>
          <w:b/>
          <w:bCs/>
          <w:i/>
          <w:iCs/>
          <w:color w:val="000000"/>
        </w:rPr>
        <w:t xml:space="preserve">ii) </w:t>
      </w:r>
      <w:r w:rsidRPr="00BF45ED">
        <w:rPr>
          <w:rFonts w:ascii="Arial" w:hAnsi="Arial" w:cs="Arial"/>
          <w:b/>
          <w:i/>
          <w:sz w:val="22"/>
          <w:szCs w:val="22"/>
        </w:rPr>
        <w:t>Bilateral linear calcification in parietal lobe</w:t>
      </w:r>
      <w:r w:rsidR="005C58A8">
        <w:rPr>
          <w:rFonts w:ascii="Arial" w:hAnsi="Arial" w:cs="Arial"/>
          <w:b/>
          <w:i/>
          <w:sz w:val="22"/>
          <w:szCs w:val="22"/>
        </w:rPr>
        <w:t xml:space="preserve"> – Sequela to infective / inflammatory etiology.</w:t>
      </w:r>
      <w:r w:rsidR="00500B40" w:rsidRPr="00FC2C33">
        <w:rPr>
          <w:rFonts w:ascii="Arial" w:hAnsi="Arial" w:cs="Arial"/>
          <w:b/>
          <w:i/>
          <w:iCs/>
          <w:sz w:val="22"/>
          <w:szCs w:val="22"/>
        </w:rPr>
        <w:tab/>
      </w:r>
      <w:r w:rsidR="00500B40" w:rsidRPr="00FC2C33">
        <w:rPr>
          <w:rFonts w:ascii="Arial" w:hAnsi="Arial" w:cs="Arial"/>
          <w:b/>
          <w:i/>
          <w:iCs/>
          <w:sz w:val="22"/>
          <w:szCs w:val="22"/>
        </w:rPr>
        <w:tab/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69DE"/>
    <w:rsid w:val="000C005C"/>
    <w:rsid w:val="000C6A67"/>
    <w:rsid w:val="000D4222"/>
    <w:rsid w:val="000E5E98"/>
    <w:rsid w:val="000F0DC0"/>
    <w:rsid w:val="001113C0"/>
    <w:rsid w:val="00150E64"/>
    <w:rsid w:val="0016423B"/>
    <w:rsid w:val="0016733E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4B2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0B40"/>
    <w:rsid w:val="00507669"/>
    <w:rsid w:val="00571BEA"/>
    <w:rsid w:val="0058302B"/>
    <w:rsid w:val="00583BF1"/>
    <w:rsid w:val="005A7D91"/>
    <w:rsid w:val="005B0645"/>
    <w:rsid w:val="005B53FE"/>
    <w:rsid w:val="005C3285"/>
    <w:rsid w:val="005C58A8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A6742"/>
    <w:rsid w:val="007B59CD"/>
    <w:rsid w:val="007B6379"/>
    <w:rsid w:val="007C5611"/>
    <w:rsid w:val="007C6FF2"/>
    <w:rsid w:val="007D247D"/>
    <w:rsid w:val="007D3687"/>
    <w:rsid w:val="0082552C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5487"/>
    <w:rsid w:val="00A23011"/>
    <w:rsid w:val="00A34E09"/>
    <w:rsid w:val="00A36AA7"/>
    <w:rsid w:val="00A40C5D"/>
    <w:rsid w:val="00A44D8F"/>
    <w:rsid w:val="00A82D8E"/>
    <w:rsid w:val="00AA55F7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E3017"/>
    <w:rsid w:val="00BE5947"/>
    <w:rsid w:val="00BE74CF"/>
    <w:rsid w:val="00BF45ED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0BFB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9320E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2019-08-08T07:05:00Z</cp:lastPrinted>
  <dcterms:created xsi:type="dcterms:W3CDTF">2019-08-08T07:06:00Z</dcterms:created>
  <dcterms:modified xsi:type="dcterms:W3CDTF">2019-08-08T07:06:00Z</dcterms:modified>
</cp:coreProperties>
</file>