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817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ABHAY MISHRA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817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817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B28E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74BE8">
              <w:rPr>
                <w:rFonts w:ascii="Cambria" w:hAnsi="Cambria"/>
                <w:noProof/>
                <w:sz w:val="28"/>
                <w:szCs w:val="22"/>
              </w:rPr>
              <w:t>07-Feb-2022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BF0FAD">
        <w:rPr>
          <w:rFonts w:ascii="Arial" w:hAnsi="Arial" w:cs="Arial"/>
          <w:i/>
          <w:sz w:val="22"/>
          <w:szCs w:val="22"/>
        </w:rPr>
        <w:t>Deviated n</w:t>
      </w:r>
      <w:r w:rsidR="005F54E5" w:rsidRPr="00BF0FAD">
        <w:rPr>
          <w:rFonts w:ascii="Arial" w:hAnsi="Arial" w:cs="Arial"/>
          <w:i/>
          <w:sz w:val="22"/>
          <w:szCs w:val="22"/>
        </w:rPr>
        <w:t>a</w:t>
      </w:r>
      <w:r w:rsidRPr="00BF0FAD">
        <w:rPr>
          <w:rFonts w:ascii="Arial" w:hAnsi="Arial" w:cs="Arial"/>
          <w:i/>
          <w:sz w:val="22"/>
          <w:szCs w:val="22"/>
        </w:rPr>
        <w:t xml:space="preserve">sal septum is noted towards </w:t>
      </w:r>
      <w:r w:rsidR="00313E01" w:rsidRPr="00BF0FAD">
        <w:rPr>
          <w:rFonts w:ascii="Arial" w:hAnsi="Arial" w:cs="Arial"/>
          <w:i/>
          <w:sz w:val="22"/>
          <w:szCs w:val="22"/>
        </w:rPr>
        <w:t xml:space="preserve">right </w:t>
      </w:r>
      <w:r w:rsidRPr="00BF0FAD">
        <w:rPr>
          <w:rFonts w:ascii="Arial" w:hAnsi="Arial" w:cs="Arial"/>
          <w:i/>
          <w:sz w:val="22"/>
          <w:szCs w:val="22"/>
        </w:rPr>
        <w:t xml:space="preserve">side. </w:t>
      </w:r>
      <w:r w:rsidRPr="007351F3">
        <w:rPr>
          <w:rFonts w:ascii="Arial" w:hAnsi="Arial" w:cs="Arial"/>
          <w:sz w:val="22"/>
          <w:szCs w:val="22"/>
        </w:rPr>
        <w:t xml:space="preserve">No other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0F1646" w:rsidRPr="00CA2EC3" w:rsidRDefault="000F1646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 xml:space="preserve"> &amp; </w:t>
      </w: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BC499B" w:rsidRDefault="000F1646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Dilated bilateral lateral and third ventricle (Evans ratio 36%)</w:t>
      </w:r>
      <w:r w:rsidR="00BC499B">
        <w:rPr>
          <w:rFonts w:ascii="Arial" w:hAnsi="Arial" w:cs="Arial"/>
          <w:sz w:val="22"/>
          <w:szCs w:val="22"/>
        </w:rPr>
        <w:t>, w</w:t>
      </w:r>
      <w:r>
        <w:rPr>
          <w:rFonts w:ascii="Arial" w:hAnsi="Arial" w:cs="Arial"/>
          <w:sz w:val="22"/>
          <w:szCs w:val="22"/>
        </w:rPr>
        <w:t xml:space="preserve">idening of the temporal </w:t>
      </w:r>
      <w:r w:rsidR="00BC499B">
        <w:rPr>
          <w:rFonts w:ascii="Arial" w:hAnsi="Arial" w:cs="Arial"/>
          <w:sz w:val="22"/>
          <w:szCs w:val="22"/>
        </w:rPr>
        <w:t>horn (</w:t>
      </w:r>
      <w:r>
        <w:rPr>
          <w:rFonts w:ascii="Arial" w:hAnsi="Arial" w:cs="Arial"/>
          <w:sz w:val="22"/>
          <w:szCs w:val="22"/>
        </w:rPr>
        <w:t>~6.9mm)</w:t>
      </w:r>
      <w:r w:rsidR="00BC499B">
        <w:rPr>
          <w:rFonts w:ascii="Arial" w:hAnsi="Arial" w:cs="Arial"/>
          <w:sz w:val="22"/>
          <w:szCs w:val="22"/>
        </w:rPr>
        <w:t xml:space="preserve"> and acute callosal angle </w:t>
      </w:r>
      <w:r>
        <w:rPr>
          <w:rFonts w:ascii="Arial" w:hAnsi="Arial" w:cs="Arial"/>
          <w:sz w:val="22"/>
          <w:szCs w:val="22"/>
        </w:rPr>
        <w:t xml:space="preserve">noted. Periventricular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>
        <w:rPr>
          <w:rFonts w:ascii="Arial" w:hAnsi="Arial" w:cs="Arial"/>
          <w:sz w:val="22"/>
          <w:szCs w:val="22"/>
        </w:rPr>
        <w:t xml:space="preserve">. </w:t>
      </w:r>
      <w:r w:rsidR="00BC499B">
        <w:rPr>
          <w:rFonts w:ascii="Arial" w:hAnsi="Arial" w:cs="Arial"/>
          <w:sz w:val="22"/>
          <w:szCs w:val="22"/>
        </w:rPr>
        <w:t xml:space="preserve"> </w:t>
      </w:r>
    </w:p>
    <w:p w:rsidR="00BC499B" w:rsidRDefault="00BC499B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0F1646" w:rsidRPr="00CA2EC3" w:rsidRDefault="000F1646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0F1646" w:rsidRPr="00CA2EC3" w:rsidRDefault="000F1646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0F1646" w:rsidRDefault="000F1646" w:rsidP="000F164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A82D8E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  <w:r>
        <w:rPr>
          <w:rFonts w:ascii="Arial" w:hAnsi="Arial" w:cs="Arial"/>
          <w:sz w:val="22"/>
          <w:szCs w:val="22"/>
        </w:rPr>
        <w:t>Interhemispheric calcification is present (? Physiological).</w:t>
      </w:r>
    </w:p>
    <w:p w:rsidR="000F1646" w:rsidRPr="007351F3" w:rsidRDefault="000F1646" w:rsidP="000F1646">
      <w:pPr>
        <w:autoSpaceDE w:val="0"/>
        <w:autoSpaceDN w:val="0"/>
        <w:adjustRightInd w:val="0"/>
        <w:ind w:left="270"/>
        <w:jc w:val="both"/>
        <w:rPr>
          <w:rFonts w:ascii="Arial" w:hAnsi="Arial" w:cs="Arial"/>
          <w:sz w:val="22"/>
          <w:szCs w:val="22"/>
          <w:u w:val="single"/>
        </w:rPr>
      </w:pPr>
    </w:p>
    <w:p w:rsidR="000F1646" w:rsidRDefault="000F1646" w:rsidP="00BC499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Pr="00477E78">
        <w:rPr>
          <w:rFonts w:ascii="Arial" w:hAnsi="Arial" w:cs="Arial"/>
          <w:b/>
          <w:i/>
          <w:sz w:val="22"/>
          <w:szCs w:val="22"/>
        </w:rPr>
        <w:t>Dilated bilateral lateral and</w:t>
      </w:r>
      <w:r w:rsidR="00BC499B">
        <w:rPr>
          <w:rFonts w:ascii="Arial" w:hAnsi="Arial" w:cs="Arial"/>
          <w:b/>
          <w:i/>
          <w:sz w:val="22"/>
          <w:szCs w:val="22"/>
        </w:rPr>
        <w:t xml:space="preserve"> third ventricle (Evans ratio 36</w:t>
      </w:r>
      <w:r w:rsidRPr="00477E78">
        <w:rPr>
          <w:rFonts w:ascii="Arial" w:hAnsi="Arial" w:cs="Arial"/>
          <w:b/>
          <w:i/>
          <w:sz w:val="22"/>
          <w:szCs w:val="22"/>
        </w:rPr>
        <w:t>%)</w:t>
      </w:r>
      <w:r w:rsidR="00BC499B">
        <w:rPr>
          <w:rFonts w:ascii="Arial" w:hAnsi="Arial" w:cs="Arial"/>
          <w:b/>
          <w:i/>
          <w:sz w:val="22"/>
          <w:szCs w:val="22"/>
        </w:rPr>
        <w:t xml:space="preserve">, acute callosal angle, </w:t>
      </w:r>
      <w:r w:rsidR="00BC499B" w:rsidRPr="00477E78">
        <w:rPr>
          <w:rFonts w:ascii="Arial" w:hAnsi="Arial" w:cs="Arial"/>
          <w:b/>
          <w:i/>
          <w:sz w:val="22"/>
          <w:szCs w:val="22"/>
        </w:rPr>
        <w:t>widening</w:t>
      </w:r>
      <w:r w:rsidRPr="00477E78">
        <w:rPr>
          <w:rFonts w:ascii="Arial" w:hAnsi="Arial" w:cs="Arial"/>
          <w:b/>
          <w:i/>
          <w:sz w:val="22"/>
          <w:szCs w:val="22"/>
        </w:rPr>
        <w:t xml:space="preserve"> of temporal horn with periventricular white matter hypodensity</w:t>
      </w: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="00BC499B">
        <w:rPr>
          <w:rFonts w:ascii="Arial" w:hAnsi="Arial" w:cs="Arial"/>
          <w:b/>
          <w:i/>
          <w:sz w:val="22"/>
          <w:szCs w:val="22"/>
        </w:rPr>
        <w:t>–? Normal pressure hydrocephalous (Suggested MRI bra</w:t>
      </w:r>
      <w:r w:rsidR="00FD56C6">
        <w:rPr>
          <w:rFonts w:ascii="Arial" w:hAnsi="Arial" w:cs="Arial"/>
          <w:b/>
          <w:i/>
          <w:sz w:val="22"/>
          <w:szCs w:val="22"/>
        </w:rPr>
        <w:t>i</w:t>
      </w:r>
      <w:r w:rsidR="00BC499B">
        <w:rPr>
          <w:rFonts w:ascii="Arial" w:hAnsi="Arial" w:cs="Arial"/>
          <w:b/>
          <w:i/>
          <w:sz w:val="22"/>
          <w:szCs w:val="22"/>
        </w:rPr>
        <w:t>n &amp; CSF flow study).</w:t>
      </w:r>
    </w:p>
    <w:p w:rsidR="00FD56C6" w:rsidRDefault="00FD56C6" w:rsidP="00BC499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</w:p>
    <w:p w:rsidR="00BC499B" w:rsidRPr="00477E78" w:rsidRDefault="00BC499B" w:rsidP="00BC499B">
      <w:pPr>
        <w:autoSpaceDE w:val="0"/>
        <w:autoSpaceDN w:val="0"/>
        <w:adjustRightInd w:val="0"/>
        <w:ind w:left="27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BC499B" w:rsidRDefault="00BC499B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0F1646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99D"/>
    <w:rsid w:val="001E2F6A"/>
    <w:rsid w:val="001E537C"/>
    <w:rsid w:val="002139B3"/>
    <w:rsid w:val="00222DB0"/>
    <w:rsid w:val="00224D8D"/>
    <w:rsid w:val="00243B1D"/>
    <w:rsid w:val="00247556"/>
    <w:rsid w:val="00247621"/>
    <w:rsid w:val="0025290E"/>
    <w:rsid w:val="00257F46"/>
    <w:rsid w:val="0027624F"/>
    <w:rsid w:val="00287808"/>
    <w:rsid w:val="00290D95"/>
    <w:rsid w:val="002962D7"/>
    <w:rsid w:val="002A5580"/>
    <w:rsid w:val="002B28EC"/>
    <w:rsid w:val="002B2CAC"/>
    <w:rsid w:val="002C1336"/>
    <w:rsid w:val="002C4414"/>
    <w:rsid w:val="002C5984"/>
    <w:rsid w:val="002D76DF"/>
    <w:rsid w:val="002F250B"/>
    <w:rsid w:val="002F3276"/>
    <w:rsid w:val="002F3574"/>
    <w:rsid w:val="002F735E"/>
    <w:rsid w:val="002F7A0D"/>
    <w:rsid w:val="00303342"/>
    <w:rsid w:val="00313E01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74BE8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B163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81765"/>
    <w:rsid w:val="00AC2161"/>
    <w:rsid w:val="00AC6A1E"/>
    <w:rsid w:val="00AF7958"/>
    <w:rsid w:val="00B1409D"/>
    <w:rsid w:val="00B25461"/>
    <w:rsid w:val="00B46AB1"/>
    <w:rsid w:val="00B51BC7"/>
    <w:rsid w:val="00B751C1"/>
    <w:rsid w:val="00BC499B"/>
    <w:rsid w:val="00BE3017"/>
    <w:rsid w:val="00BE5947"/>
    <w:rsid w:val="00BE74CF"/>
    <w:rsid w:val="00BF0FAD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D56C6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2022-02-07T12:39:00Z</cp:lastPrinted>
  <dcterms:created xsi:type="dcterms:W3CDTF">2022-02-07T12:41:00Z</dcterms:created>
  <dcterms:modified xsi:type="dcterms:W3CDTF">2022-02-07T12:41:00Z</dcterms:modified>
</cp:coreProperties>
</file>