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3D3EC1" w:rsidRDefault="003D3EC1" w:rsidP="00C84BA9">
      <w:pPr>
        <w:tabs>
          <w:tab w:val="left" w:pos="2595"/>
        </w:tabs>
        <w:rPr>
          <w:b/>
          <w:sz w:val="32"/>
          <w:szCs w:val="32"/>
          <w:u w:val="single"/>
          <w:lang w:val="fr-FR"/>
        </w:rPr>
      </w:pPr>
    </w:p>
    <w:p w:rsidR="00C84BA9" w:rsidRDefault="00C84BA9" w:rsidP="00C84BA9">
      <w:pPr>
        <w:tabs>
          <w:tab w:val="left" w:pos="2595"/>
        </w:tabs>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5B5420" w:rsidRPr="002E5C60" w:rsidTr="00E23243">
        <w:trPr>
          <w:trHeight w:val="152"/>
        </w:trPr>
        <w:tc>
          <w:tcPr>
            <w:tcW w:w="1668" w:type="dxa"/>
          </w:tcPr>
          <w:p w:rsidR="005B5420" w:rsidRPr="002E5C60" w:rsidRDefault="005B5420" w:rsidP="005B5420">
            <w:pPr>
              <w:rPr>
                <w:rFonts w:ascii="Cambria" w:hAnsi="Cambria"/>
                <w:sz w:val="28"/>
              </w:rPr>
            </w:pPr>
            <w:r w:rsidRPr="002E5C60">
              <w:rPr>
                <w:rFonts w:ascii="Cambria" w:hAnsi="Cambria"/>
                <w:sz w:val="28"/>
              </w:rPr>
              <w:t>NAME</w:t>
            </w:r>
          </w:p>
        </w:tc>
        <w:tc>
          <w:tcPr>
            <w:tcW w:w="4394" w:type="dxa"/>
          </w:tcPr>
          <w:p w:rsidR="005B5420" w:rsidRPr="002E5C60" w:rsidRDefault="00E92AD0" w:rsidP="005B5420">
            <w:pPr>
              <w:rPr>
                <w:rFonts w:ascii="Cambria" w:hAnsi="Cambria"/>
                <w:sz w:val="28"/>
              </w:rPr>
            </w:pPr>
            <w:r>
              <w:rPr>
                <w:rFonts w:ascii="Cambria" w:hAnsi="Cambria"/>
                <w:sz w:val="28"/>
              </w:rPr>
              <w:t>BIBI MAIMOON</w:t>
            </w:r>
          </w:p>
        </w:tc>
        <w:tc>
          <w:tcPr>
            <w:tcW w:w="1577" w:type="dxa"/>
          </w:tcPr>
          <w:p w:rsidR="005B5420" w:rsidRPr="002E5C60" w:rsidRDefault="005B5420" w:rsidP="005B5420">
            <w:pPr>
              <w:rPr>
                <w:rFonts w:ascii="Cambria" w:hAnsi="Cambria"/>
                <w:sz w:val="28"/>
              </w:rPr>
            </w:pPr>
            <w:r w:rsidRPr="002E5C60">
              <w:rPr>
                <w:rFonts w:ascii="Cambria" w:hAnsi="Cambria"/>
                <w:sz w:val="28"/>
              </w:rPr>
              <w:t>AGE / SEX</w:t>
            </w:r>
          </w:p>
        </w:tc>
        <w:tc>
          <w:tcPr>
            <w:tcW w:w="2144" w:type="dxa"/>
          </w:tcPr>
          <w:p w:rsidR="005B5420" w:rsidRPr="002E5C60" w:rsidRDefault="00E92AD0" w:rsidP="005B5420">
            <w:pPr>
              <w:rPr>
                <w:rFonts w:ascii="Cambria" w:hAnsi="Cambria"/>
                <w:sz w:val="28"/>
              </w:rPr>
            </w:pPr>
            <w:r>
              <w:rPr>
                <w:rFonts w:ascii="Cambria" w:hAnsi="Cambria"/>
                <w:sz w:val="28"/>
              </w:rPr>
              <w:t>60 F</w:t>
            </w:r>
          </w:p>
        </w:tc>
      </w:tr>
      <w:tr w:rsidR="005B5420" w:rsidRPr="002E5C60" w:rsidTr="00E23243">
        <w:trPr>
          <w:trHeight w:val="152"/>
        </w:trPr>
        <w:tc>
          <w:tcPr>
            <w:tcW w:w="1668" w:type="dxa"/>
          </w:tcPr>
          <w:p w:rsidR="005B5420" w:rsidRPr="002E5C60" w:rsidRDefault="005B5420" w:rsidP="005B5420">
            <w:pPr>
              <w:rPr>
                <w:rFonts w:ascii="Cambria" w:hAnsi="Cambria"/>
                <w:sz w:val="28"/>
              </w:rPr>
            </w:pPr>
            <w:r w:rsidRPr="002E5C60">
              <w:rPr>
                <w:rFonts w:ascii="Cambria" w:hAnsi="Cambria"/>
                <w:sz w:val="28"/>
                <w:szCs w:val="32"/>
              </w:rPr>
              <w:t>Ref. Dr</w:t>
            </w:r>
          </w:p>
        </w:tc>
        <w:tc>
          <w:tcPr>
            <w:tcW w:w="4394" w:type="dxa"/>
          </w:tcPr>
          <w:p w:rsidR="005B5420" w:rsidRPr="002E5C60" w:rsidRDefault="00E92AD0" w:rsidP="005B5420">
            <w:pPr>
              <w:rPr>
                <w:rFonts w:ascii="Cambria" w:hAnsi="Cambria"/>
                <w:sz w:val="28"/>
              </w:rPr>
            </w:pPr>
            <w:r>
              <w:rPr>
                <w:rFonts w:ascii="Cambria" w:hAnsi="Cambria"/>
                <w:sz w:val="28"/>
              </w:rPr>
              <w:t>A.RAJA    M.B.B.S.,M.D.</w:t>
            </w:r>
          </w:p>
        </w:tc>
        <w:tc>
          <w:tcPr>
            <w:tcW w:w="1577" w:type="dxa"/>
          </w:tcPr>
          <w:p w:rsidR="005B5420" w:rsidRPr="002E5C60" w:rsidRDefault="005B5420" w:rsidP="005B5420">
            <w:pPr>
              <w:rPr>
                <w:rFonts w:ascii="Cambria" w:hAnsi="Cambria"/>
                <w:sz w:val="28"/>
              </w:rPr>
            </w:pPr>
            <w:r w:rsidRPr="002E5C60">
              <w:rPr>
                <w:rFonts w:ascii="Cambria" w:hAnsi="Cambria"/>
                <w:sz w:val="28"/>
              </w:rPr>
              <w:t>Date</w:t>
            </w:r>
          </w:p>
        </w:tc>
        <w:tc>
          <w:tcPr>
            <w:tcW w:w="2144" w:type="dxa"/>
          </w:tcPr>
          <w:p w:rsidR="005B5420" w:rsidRPr="002E5C60" w:rsidRDefault="00E92AD0" w:rsidP="005B5420">
            <w:pPr>
              <w:rPr>
                <w:rFonts w:ascii="Cambria" w:hAnsi="Cambria"/>
                <w:sz w:val="28"/>
              </w:rPr>
            </w:pPr>
            <w:r>
              <w:rPr>
                <w:rFonts w:ascii="Cambria" w:hAnsi="Cambria"/>
                <w:sz w:val="28"/>
              </w:rPr>
              <w:t>27.06.2021</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40AB0" w:rsidRPr="00635C0C" w:rsidRDefault="002D22A5" w:rsidP="004742A7">
      <w:pPr>
        <w:ind w:left="360"/>
        <w:jc w:val="center"/>
        <w:rPr>
          <w:b/>
          <w:sz w:val="32"/>
          <w:szCs w:val="32"/>
          <w:u w:val="single"/>
          <w:lang w:val="fr-FR"/>
        </w:rPr>
      </w:pPr>
      <w:r>
        <w:rPr>
          <w:b/>
          <w:sz w:val="32"/>
          <w:szCs w:val="32"/>
          <w:u w:val="single"/>
          <w:lang w:val="fr-FR"/>
        </w:rPr>
        <w:t>CE</w:t>
      </w:r>
      <w:r w:rsidR="00E40AB0">
        <w:rPr>
          <w:b/>
          <w:sz w:val="32"/>
          <w:szCs w:val="32"/>
          <w:u w:val="single"/>
          <w:lang w:val="fr-FR"/>
        </w:rPr>
        <w:t xml:space="preserve">CT SCAN OF </w:t>
      </w:r>
      <w:r w:rsidR="001F12E4">
        <w:rPr>
          <w:b/>
          <w:sz w:val="32"/>
          <w:szCs w:val="32"/>
          <w:u w:val="single"/>
          <w:lang w:val="fr-FR"/>
        </w:rPr>
        <w:t>FACE</w:t>
      </w:r>
    </w:p>
    <w:p w:rsidR="00993343" w:rsidRPr="005B5420" w:rsidRDefault="00993343" w:rsidP="005B5420">
      <w:pPr>
        <w:autoSpaceDE w:val="0"/>
        <w:autoSpaceDN w:val="0"/>
        <w:adjustRightInd w:val="0"/>
        <w:spacing w:line="300" w:lineRule="atLeast"/>
        <w:rPr>
          <w:rFonts w:ascii="Arial" w:hAnsi="Arial" w:cs="Arial"/>
          <w:position w:val="-11"/>
          <w:sz w:val="22"/>
          <w:szCs w:val="22"/>
        </w:rPr>
      </w:pPr>
      <w:r w:rsidRPr="005B5420">
        <w:rPr>
          <w:rFonts w:ascii="Arial" w:hAnsi="Arial" w:cs="Arial"/>
          <w:position w:val="-11"/>
          <w:sz w:val="22"/>
          <w:szCs w:val="22"/>
        </w:rPr>
        <w:t>Neck spaces are normal.</w:t>
      </w:r>
    </w:p>
    <w:p w:rsidR="00993343" w:rsidRPr="005B5420" w:rsidRDefault="00993343" w:rsidP="005B5420">
      <w:pPr>
        <w:autoSpaceDE w:val="0"/>
        <w:autoSpaceDN w:val="0"/>
        <w:adjustRightInd w:val="0"/>
        <w:spacing w:line="300" w:lineRule="atLeast"/>
        <w:rPr>
          <w:rFonts w:ascii="Arial" w:hAnsi="Arial" w:cs="Arial"/>
          <w:position w:val="-11"/>
          <w:sz w:val="22"/>
          <w:szCs w:val="22"/>
        </w:rPr>
      </w:pPr>
      <w:r w:rsidRPr="005B5420">
        <w:rPr>
          <w:rFonts w:ascii="Arial" w:hAnsi="Arial" w:cs="Arial"/>
          <w:position w:val="-11"/>
          <w:sz w:val="22"/>
          <w:szCs w:val="22"/>
        </w:rPr>
        <w:t>Oro- pharynx and naso-oropharynx are normal.</w:t>
      </w:r>
      <w:r w:rsidR="00AA2C62" w:rsidRPr="005B5420">
        <w:rPr>
          <w:rFonts w:ascii="Arial" w:hAnsi="Arial" w:cs="Arial"/>
          <w:position w:val="-11"/>
          <w:sz w:val="22"/>
          <w:szCs w:val="22"/>
        </w:rPr>
        <w:t xml:space="preserve"> </w:t>
      </w:r>
      <w:r w:rsidRPr="005B5420">
        <w:rPr>
          <w:rFonts w:ascii="Arial" w:hAnsi="Arial" w:cs="Arial"/>
          <w:position w:val="-11"/>
          <w:sz w:val="22"/>
          <w:szCs w:val="22"/>
        </w:rPr>
        <w:t>Visualized part of trachea is normal in caliber.</w:t>
      </w:r>
    </w:p>
    <w:p w:rsidR="00993343" w:rsidRPr="005B5420" w:rsidRDefault="00993343" w:rsidP="005B5420">
      <w:pPr>
        <w:autoSpaceDE w:val="0"/>
        <w:autoSpaceDN w:val="0"/>
        <w:adjustRightInd w:val="0"/>
        <w:spacing w:line="300" w:lineRule="atLeast"/>
        <w:rPr>
          <w:rFonts w:ascii="Arial" w:hAnsi="Arial" w:cs="Arial"/>
          <w:position w:val="-11"/>
          <w:sz w:val="22"/>
          <w:szCs w:val="22"/>
        </w:rPr>
      </w:pPr>
    </w:p>
    <w:p w:rsidR="001F12E4" w:rsidRPr="00595695" w:rsidRDefault="001F12E4" w:rsidP="001F12E4">
      <w:pPr>
        <w:autoSpaceDE w:val="0"/>
        <w:autoSpaceDN w:val="0"/>
        <w:adjustRightInd w:val="0"/>
        <w:spacing w:line="300" w:lineRule="atLeast"/>
        <w:rPr>
          <w:rFonts w:ascii="Arial" w:hAnsi="Arial" w:cs="Arial"/>
          <w:sz w:val="22"/>
          <w:szCs w:val="22"/>
        </w:rPr>
      </w:pPr>
      <w:r>
        <w:rPr>
          <w:rFonts w:ascii="Arial" w:hAnsi="Arial" w:cs="Arial"/>
          <w:b/>
          <w:sz w:val="22"/>
          <w:szCs w:val="22"/>
          <w:u w:val="single"/>
        </w:rPr>
        <w:t>Oral cavity and O</w:t>
      </w:r>
      <w:r w:rsidRPr="00425333">
        <w:rPr>
          <w:rFonts w:ascii="Arial" w:hAnsi="Arial" w:cs="Arial"/>
          <w:b/>
          <w:sz w:val="22"/>
          <w:szCs w:val="22"/>
          <w:u w:val="single"/>
        </w:rPr>
        <w:t>ro-pharynx</w:t>
      </w:r>
      <w:r>
        <w:rPr>
          <w:rFonts w:ascii="Arial" w:hAnsi="Arial" w:cs="Arial"/>
          <w:sz w:val="22"/>
          <w:szCs w:val="22"/>
        </w:rPr>
        <w:t xml:space="preserve"> </w:t>
      </w:r>
      <w:r w:rsidR="00745885">
        <w:rPr>
          <w:rFonts w:ascii="Arial" w:hAnsi="Arial" w:cs="Arial"/>
          <w:sz w:val="22"/>
          <w:szCs w:val="22"/>
        </w:rPr>
        <w:t>–</w:t>
      </w:r>
      <w:r>
        <w:rPr>
          <w:rFonts w:ascii="Arial" w:hAnsi="Arial" w:cs="Arial"/>
          <w:sz w:val="22"/>
          <w:szCs w:val="22"/>
        </w:rPr>
        <w:t xml:space="preserve"> </w:t>
      </w:r>
      <w:r w:rsidR="00745885">
        <w:rPr>
          <w:rFonts w:ascii="Arial" w:hAnsi="Arial" w:cs="Arial"/>
          <w:sz w:val="22"/>
          <w:szCs w:val="22"/>
        </w:rPr>
        <w:t>Heterogeneously</w:t>
      </w:r>
      <w:r w:rsidRPr="00595695">
        <w:rPr>
          <w:rFonts w:ascii="Arial" w:hAnsi="Arial" w:cs="Arial"/>
          <w:sz w:val="22"/>
          <w:szCs w:val="22"/>
        </w:rPr>
        <w:t xml:space="preserve"> enhancing soft tissue density</w:t>
      </w:r>
      <w:r w:rsidR="00261DB0">
        <w:rPr>
          <w:rFonts w:ascii="Arial" w:hAnsi="Arial" w:cs="Arial"/>
          <w:sz w:val="22"/>
          <w:szCs w:val="22"/>
        </w:rPr>
        <w:t xml:space="preserve"> lesion ~</w:t>
      </w:r>
      <w:r w:rsidR="00841176">
        <w:rPr>
          <w:rFonts w:ascii="Arial" w:hAnsi="Arial" w:cs="Arial"/>
          <w:sz w:val="22"/>
          <w:szCs w:val="22"/>
        </w:rPr>
        <w:t>6.6 (</w:t>
      </w:r>
      <w:r w:rsidR="00261DB0">
        <w:rPr>
          <w:rFonts w:ascii="Arial" w:hAnsi="Arial" w:cs="Arial"/>
          <w:sz w:val="22"/>
          <w:szCs w:val="22"/>
        </w:rPr>
        <w:t>AP) X 2.3</w:t>
      </w:r>
      <w:r w:rsidR="00356421">
        <w:rPr>
          <w:rFonts w:ascii="Arial" w:hAnsi="Arial" w:cs="Arial"/>
          <w:sz w:val="22"/>
          <w:szCs w:val="22"/>
        </w:rPr>
        <w:t xml:space="preserve"> (T) X </w:t>
      </w:r>
      <w:r w:rsidR="00FC3F1F">
        <w:rPr>
          <w:rFonts w:ascii="Arial" w:hAnsi="Arial" w:cs="Arial"/>
          <w:sz w:val="22"/>
          <w:szCs w:val="22"/>
        </w:rPr>
        <w:t>5.5</w:t>
      </w:r>
      <w:r w:rsidR="00745885">
        <w:rPr>
          <w:rFonts w:ascii="Arial" w:hAnsi="Arial" w:cs="Arial"/>
          <w:sz w:val="22"/>
          <w:szCs w:val="22"/>
        </w:rPr>
        <w:t xml:space="preserve"> (CC) cm</w:t>
      </w:r>
      <w:r w:rsidR="00341288">
        <w:rPr>
          <w:rFonts w:ascii="Arial" w:hAnsi="Arial" w:cs="Arial"/>
          <w:sz w:val="22"/>
          <w:szCs w:val="22"/>
        </w:rPr>
        <w:t xml:space="preserve"> </w:t>
      </w:r>
      <w:r w:rsidR="00745885">
        <w:rPr>
          <w:rFonts w:ascii="Arial" w:hAnsi="Arial" w:cs="Arial"/>
          <w:sz w:val="22"/>
          <w:szCs w:val="22"/>
        </w:rPr>
        <w:t>is noted in left</w:t>
      </w:r>
      <w:r w:rsidR="00341288">
        <w:rPr>
          <w:rFonts w:ascii="Arial" w:hAnsi="Arial" w:cs="Arial"/>
          <w:sz w:val="22"/>
          <w:szCs w:val="22"/>
        </w:rPr>
        <w:t xml:space="preserve"> lateral </w:t>
      </w:r>
      <w:r w:rsidR="00D87F08">
        <w:rPr>
          <w:rFonts w:ascii="Arial" w:hAnsi="Arial" w:cs="Arial"/>
          <w:sz w:val="22"/>
          <w:szCs w:val="22"/>
        </w:rPr>
        <w:t>margin and undersurface of</w:t>
      </w:r>
      <w:r w:rsidR="00FC3F1F">
        <w:rPr>
          <w:rFonts w:ascii="Arial" w:hAnsi="Arial" w:cs="Arial"/>
          <w:sz w:val="22"/>
          <w:szCs w:val="22"/>
        </w:rPr>
        <w:t xml:space="preserve"> tongue extending upto base, retromolar trigone </w:t>
      </w:r>
      <w:r w:rsidR="00745885">
        <w:rPr>
          <w:rFonts w:ascii="Arial" w:hAnsi="Arial" w:cs="Arial"/>
          <w:sz w:val="22"/>
          <w:szCs w:val="22"/>
        </w:rPr>
        <w:t xml:space="preserve">and lateral oropharyngeal wall. The lesion is extending into floor of mouth involving </w:t>
      </w:r>
      <w:r w:rsidR="00535442">
        <w:rPr>
          <w:rFonts w:ascii="Arial" w:hAnsi="Arial" w:cs="Arial"/>
          <w:sz w:val="22"/>
          <w:szCs w:val="22"/>
        </w:rPr>
        <w:t>left</w:t>
      </w:r>
      <w:r w:rsidR="00745885">
        <w:rPr>
          <w:rFonts w:ascii="Arial" w:hAnsi="Arial" w:cs="Arial"/>
          <w:sz w:val="22"/>
          <w:szCs w:val="22"/>
        </w:rPr>
        <w:t xml:space="preserve"> </w:t>
      </w:r>
      <w:r w:rsidRPr="00595695">
        <w:rPr>
          <w:rFonts w:ascii="Arial" w:hAnsi="Arial" w:cs="Arial"/>
          <w:sz w:val="22"/>
          <w:szCs w:val="22"/>
        </w:rPr>
        <w:t xml:space="preserve">hyoglossus </w:t>
      </w:r>
      <w:r w:rsidR="00FC3F1F">
        <w:rPr>
          <w:rFonts w:ascii="Arial" w:hAnsi="Arial" w:cs="Arial"/>
          <w:sz w:val="22"/>
          <w:szCs w:val="22"/>
        </w:rPr>
        <w:t>&amp; genioglossus</w:t>
      </w:r>
      <w:r w:rsidR="00FC3F1F" w:rsidRPr="00261DB0">
        <w:rPr>
          <w:rFonts w:ascii="Arial" w:hAnsi="Arial" w:cs="Arial"/>
          <w:sz w:val="22"/>
          <w:szCs w:val="22"/>
        </w:rPr>
        <w:t xml:space="preserve"> </w:t>
      </w:r>
      <w:r w:rsidR="00FC3F1F">
        <w:rPr>
          <w:rFonts w:ascii="Arial" w:hAnsi="Arial" w:cs="Arial"/>
          <w:sz w:val="22"/>
          <w:szCs w:val="22"/>
        </w:rPr>
        <w:t>and left mylohyoid</w:t>
      </w:r>
      <w:r w:rsidR="00FC3F1F" w:rsidRPr="00595695">
        <w:rPr>
          <w:rFonts w:ascii="Arial" w:hAnsi="Arial" w:cs="Arial"/>
          <w:sz w:val="22"/>
          <w:szCs w:val="22"/>
        </w:rPr>
        <w:t xml:space="preserve"> </w:t>
      </w:r>
      <w:r w:rsidR="00261DB0" w:rsidRPr="00595695">
        <w:rPr>
          <w:rFonts w:ascii="Arial" w:hAnsi="Arial" w:cs="Arial"/>
          <w:sz w:val="22"/>
          <w:szCs w:val="22"/>
        </w:rPr>
        <w:t>muscles</w:t>
      </w:r>
      <w:r w:rsidRPr="00595695">
        <w:rPr>
          <w:rFonts w:ascii="Arial" w:hAnsi="Arial" w:cs="Arial"/>
          <w:sz w:val="22"/>
          <w:szCs w:val="22"/>
        </w:rPr>
        <w:t xml:space="preserve">. </w:t>
      </w:r>
      <w:r w:rsidR="00FC3F1F">
        <w:rPr>
          <w:rFonts w:ascii="Arial" w:hAnsi="Arial" w:cs="Arial"/>
          <w:sz w:val="22"/>
          <w:szCs w:val="22"/>
        </w:rPr>
        <w:t xml:space="preserve">The lesion is also involving gingiva in region of incisor, left </w:t>
      </w:r>
      <w:r w:rsidR="000F1ACA">
        <w:rPr>
          <w:rFonts w:ascii="Arial" w:hAnsi="Arial" w:cs="Arial"/>
          <w:sz w:val="22"/>
          <w:szCs w:val="22"/>
        </w:rPr>
        <w:t>canine</w:t>
      </w:r>
      <w:r w:rsidR="00FC3F1F">
        <w:rPr>
          <w:rFonts w:ascii="Arial" w:hAnsi="Arial" w:cs="Arial"/>
          <w:sz w:val="22"/>
          <w:szCs w:val="22"/>
        </w:rPr>
        <w:t xml:space="preserve"> and </w:t>
      </w:r>
      <w:r w:rsidR="00E97968">
        <w:rPr>
          <w:rFonts w:ascii="Arial" w:hAnsi="Arial" w:cs="Arial"/>
          <w:sz w:val="22"/>
          <w:szCs w:val="22"/>
        </w:rPr>
        <w:t xml:space="preserve">left </w:t>
      </w:r>
      <w:r w:rsidR="000F1ACA">
        <w:rPr>
          <w:rFonts w:ascii="Arial" w:hAnsi="Arial" w:cs="Arial"/>
          <w:sz w:val="22"/>
          <w:szCs w:val="22"/>
        </w:rPr>
        <w:t>premolar;</w:t>
      </w:r>
      <w:r w:rsidR="00FC3F1F">
        <w:rPr>
          <w:rFonts w:ascii="Arial" w:hAnsi="Arial" w:cs="Arial"/>
          <w:sz w:val="22"/>
          <w:szCs w:val="22"/>
        </w:rPr>
        <w:t xml:space="preserve"> however no </w:t>
      </w:r>
      <w:r w:rsidR="00341288">
        <w:rPr>
          <w:rFonts w:ascii="Arial" w:hAnsi="Arial" w:cs="Arial"/>
          <w:sz w:val="22"/>
          <w:szCs w:val="22"/>
        </w:rPr>
        <w:t xml:space="preserve">erosion of mandible is noted. </w:t>
      </w:r>
      <w:r w:rsidR="000F1ACA">
        <w:rPr>
          <w:rFonts w:ascii="Arial" w:hAnsi="Arial" w:cs="Arial"/>
          <w:sz w:val="22"/>
          <w:szCs w:val="22"/>
        </w:rPr>
        <w:t xml:space="preserve">The lesion is </w:t>
      </w:r>
      <w:r w:rsidR="00FC3F1F">
        <w:rPr>
          <w:rFonts w:ascii="Arial" w:hAnsi="Arial" w:cs="Arial"/>
          <w:sz w:val="22"/>
          <w:szCs w:val="22"/>
        </w:rPr>
        <w:t xml:space="preserve">crossing lingual septum and </w:t>
      </w:r>
      <w:r w:rsidR="00E97968">
        <w:rPr>
          <w:rFonts w:ascii="Arial" w:hAnsi="Arial" w:cs="Arial"/>
          <w:sz w:val="22"/>
          <w:szCs w:val="22"/>
        </w:rPr>
        <w:t xml:space="preserve">encasing ipsilateral </w:t>
      </w:r>
      <w:r w:rsidR="00FC3F1F">
        <w:rPr>
          <w:rFonts w:ascii="Arial" w:hAnsi="Arial" w:cs="Arial"/>
          <w:sz w:val="22"/>
          <w:szCs w:val="22"/>
        </w:rPr>
        <w:t>neurovascular bundle</w:t>
      </w:r>
    </w:p>
    <w:p w:rsidR="001F12E4" w:rsidRPr="00541CC9" w:rsidRDefault="001F12E4" w:rsidP="001F12E4">
      <w:pPr>
        <w:autoSpaceDE w:val="0"/>
        <w:autoSpaceDN w:val="0"/>
        <w:adjustRightInd w:val="0"/>
        <w:spacing w:line="300" w:lineRule="atLeast"/>
        <w:rPr>
          <w:rFonts w:ascii="Arial" w:hAnsi="Arial" w:cs="Arial"/>
          <w:b/>
          <w:sz w:val="22"/>
          <w:szCs w:val="22"/>
        </w:rPr>
      </w:pPr>
    </w:p>
    <w:p w:rsidR="001F12E4" w:rsidRPr="002F7F1F" w:rsidRDefault="001F12E4" w:rsidP="001F12E4">
      <w:pPr>
        <w:autoSpaceDE w:val="0"/>
        <w:autoSpaceDN w:val="0"/>
        <w:adjustRightInd w:val="0"/>
        <w:spacing w:line="300" w:lineRule="atLeast"/>
        <w:rPr>
          <w:rFonts w:ascii="Arial" w:hAnsi="Arial" w:cs="Arial"/>
          <w:sz w:val="22"/>
          <w:szCs w:val="22"/>
        </w:rPr>
      </w:pPr>
      <w:r w:rsidRPr="002F7F1F">
        <w:rPr>
          <w:rFonts w:ascii="Arial" w:hAnsi="Arial" w:cs="Arial"/>
          <w:sz w:val="22"/>
          <w:szCs w:val="22"/>
          <w:u w:val="single"/>
        </w:rPr>
        <w:t>SUPRA GLOTTIS:</w:t>
      </w:r>
      <w:r>
        <w:rPr>
          <w:rFonts w:ascii="Arial" w:hAnsi="Arial" w:cs="Arial"/>
          <w:sz w:val="22"/>
          <w:szCs w:val="22"/>
          <w:u w:val="single"/>
        </w:rPr>
        <w:t xml:space="preserve"> </w:t>
      </w:r>
      <w:r w:rsidRPr="002F7F1F">
        <w:rPr>
          <w:rFonts w:ascii="Arial" w:hAnsi="Arial" w:cs="Arial"/>
          <w:sz w:val="22"/>
          <w:szCs w:val="22"/>
        </w:rPr>
        <w:t>No abnormality is seen in the supra glottis region. Aryepiglottic fold, vallecula and epiglottis show normal appearance and contour. No abnormality is seen in the pyriform fossa.</w:t>
      </w:r>
    </w:p>
    <w:p w:rsidR="001F12E4" w:rsidRPr="002F7F1F" w:rsidRDefault="001F12E4" w:rsidP="001F12E4">
      <w:pPr>
        <w:autoSpaceDE w:val="0"/>
        <w:autoSpaceDN w:val="0"/>
        <w:adjustRightInd w:val="0"/>
        <w:spacing w:line="300" w:lineRule="atLeast"/>
        <w:rPr>
          <w:rFonts w:ascii="Arial" w:hAnsi="Arial" w:cs="Arial"/>
          <w:sz w:val="22"/>
          <w:szCs w:val="22"/>
        </w:rPr>
      </w:pPr>
    </w:p>
    <w:p w:rsidR="001F12E4" w:rsidRPr="002F7F1F" w:rsidRDefault="001F12E4" w:rsidP="001F12E4">
      <w:pPr>
        <w:autoSpaceDE w:val="0"/>
        <w:autoSpaceDN w:val="0"/>
        <w:adjustRightInd w:val="0"/>
        <w:spacing w:line="300" w:lineRule="atLeast"/>
        <w:rPr>
          <w:rFonts w:ascii="Arial" w:hAnsi="Arial" w:cs="Arial"/>
          <w:sz w:val="22"/>
          <w:szCs w:val="22"/>
        </w:rPr>
      </w:pPr>
      <w:r w:rsidRPr="002F7F1F">
        <w:rPr>
          <w:rFonts w:ascii="Arial" w:hAnsi="Arial" w:cs="Arial"/>
          <w:sz w:val="22"/>
          <w:szCs w:val="22"/>
          <w:u w:val="single"/>
        </w:rPr>
        <w:t>GLOTTIS</w:t>
      </w:r>
      <w:r>
        <w:rPr>
          <w:rFonts w:ascii="Arial" w:hAnsi="Arial" w:cs="Arial"/>
          <w:sz w:val="22"/>
          <w:szCs w:val="22"/>
          <w:u w:val="single"/>
        </w:rPr>
        <w:t xml:space="preserve">: </w:t>
      </w:r>
      <w:r w:rsidRPr="002F7F1F">
        <w:rPr>
          <w:rFonts w:ascii="Arial" w:hAnsi="Arial" w:cs="Arial"/>
          <w:sz w:val="22"/>
          <w:szCs w:val="22"/>
        </w:rPr>
        <w:t>No abnormal density is seen in the cords. Paralaryngeal space is also within normal limits. No abnormal infiltration is detected. Anterior and posterior commisures and vocal process of the arytenoid cartilage are within normal limits.</w:t>
      </w:r>
    </w:p>
    <w:p w:rsidR="001F12E4" w:rsidRPr="002F7F1F" w:rsidRDefault="001F12E4" w:rsidP="001F12E4">
      <w:pPr>
        <w:autoSpaceDE w:val="0"/>
        <w:autoSpaceDN w:val="0"/>
        <w:adjustRightInd w:val="0"/>
        <w:spacing w:line="300" w:lineRule="atLeast"/>
        <w:rPr>
          <w:rFonts w:ascii="Arial" w:hAnsi="Arial" w:cs="Arial"/>
          <w:sz w:val="22"/>
          <w:szCs w:val="22"/>
        </w:rPr>
      </w:pPr>
    </w:p>
    <w:p w:rsidR="001F12E4" w:rsidRPr="002F7F1F" w:rsidRDefault="001F12E4" w:rsidP="001F12E4">
      <w:pPr>
        <w:autoSpaceDE w:val="0"/>
        <w:autoSpaceDN w:val="0"/>
        <w:adjustRightInd w:val="0"/>
        <w:spacing w:line="300" w:lineRule="atLeast"/>
        <w:rPr>
          <w:rFonts w:ascii="Arial" w:hAnsi="Arial" w:cs="Arial"/>
          <w:sz w:val="22"/>
          <w:szCs w:val="22"/>
        </w:rPr>
      </w:pPr>
      <w:r w:rsidRPr="002F7F1F">
        <w:rPr>
          <w:rFonts w:ascii="Arial" w:hAnsi="Arial" w:cs="Arial"/>
          <w:sz w:val="22"/>
          <w:szCs w:val="22"/>
          <w:u w:val="single"/>
        </w:rPr>
        <w:t>SUBGLOTTIS</w:t>
      </w:r>
      <w:r>
        <w:rPr>
          <w:rFonts w:ascii="Arial" w:hAnsi="Arial" w:cs="Arial"/>
          <w:sz w:val="22"/>
          <w:szCs w:val="22"/>
          <w:u w:val="single"/>
        </w:rPr>
        <w:t xml:space="preserve">: </w:t>
      </w:r>
      <w:r w:rsidRPr="002F7F1F">
        <w:rPr>
          <w:rFonts w:ascii="Arial" w:hAnsi="Arial" w:cs="Arial"/>
          <w:sz w:val="22"/>
          <w:szCs w:val="22"/>
        </w:rPr>
        <w:t>No abnormality is seen in the subglottis region. No abnormal lesion is detected.</w:t>
      </w:r>
    </w:p>
    <w:p w:rsidR="001F12E4" w:rsidRPr="002F7F1F" w:rsidRDefault="001F12E4" w:rsidP="001F12E4">
      <w:pPr>
        <w:autoSpaceDE w:val="0"/>
        <w:autoSpaceDN w:val="0"/>
        <w:adjustRightInd w:val="0"/>
        <w:spacing w:line="300" w:lineRule="atLeast"/>
        <w:rPr>
          <w:rFonts w:ascii="Arial" w:hAnsi="Arial" w:cs="Arial"/>
          <w:position w:val="-11"/>
          <w:sz w:val="22"/>
          <w:szCs w:val="22"/>
        </w:rPr>
      </w:pPr>
      <w:r w:rsidRPr="002F7F1F">
        <w:rPr>
          <w:rFonts w:ascii="Arial" w:hAnsi="Arial" w:cs="Arial"/>
          <w:position w:val="-11"/>
          <w:sz w:val="22"/>
          <w:szCs w:val="22"/>
        </w:rPr>
        <w:t>Bilateral parotid and submandibular glands are normal in size and attenuation.</w:t>
      </w:r>
    </w:p>
    <w:p w:rsidR="001F12E4" w:rsidRDefault="001F12E4" w:rsidP="001F12E4">
      <w:pPr>
        <w:autoSpaceDE w:val="0"/>
        <w:autoSpaceDN w:val="0"/>
        <w:adjustRightInd w:val="0"/>
        <w:spacing w:line="300" w:lineRule="atLeast"/>
        <w:rPr>
          <w:rFonts w:ascii="Arial" w:hAnsi="Arial" w:cs="Arial"/>
          <w:position w:val="-11"/>
          <w:sz w:val="22"/>
          <w:szCs w:val="22"/>
        </w:rPr>
      </w:pPr>
    </w:p>
    <w:p w:rsidR="001F12E4" w:rsidRPr="002017CA" w:rsidRDefault="00CC72EF" w:rsidP="001F12E4">
      <w:pPr>
        <w:autoSpaceDE w:val="0"/>
        <w:autoSpaceDN w:val="0"/>
        <w:adjustRightInd w:val="0"/>
        <w:spacing w:line="300" w:lineRule="atLeast"/>
        <w:rPr>
          <w:rFonts w:ascii="Arial" w:hAnsi="Arial" w:cs="Arial"/>
          <w:position w:val="-11"/>
          <w:sz w:val="22"/>
          <w:szCs w:val="22"/>
        </w:rPr>
      </w:pPr>
      <w:r w:rsidRPr="002017CA">
        <w:rPr>
          <w:rFonts w:ascii="Arial" w:hAnsi="Arial" w:cs="Arial"/>
          <w:position w:val="-11"/>
          <w:sz w:val="22"/>
          <w:szCs w:val="22"/>
        </w:rPr>
        <w:t>Multiple hypodense peripherally enhancing left submental, submandibular and left</w:t>
      </w:r>
      <w:r w:rsidR="001F12E4" w:rsidRPr="002017CA">
        <w:rPr>
          <w:rFonts w:ascii="Arial" w:hAnsi="Arial" w:cs="Arial"/>
          <w:position w:val="-11"/>
          <w:sz w:val="22"/>
          <w:szCs w:val="22"/>
        </w:rPr>
        <w:t xml:space="preserve"> upper cervical lymph node</w:t>
      </w:r>
      <w:r w:rsidRPr="002017CA">
        <w:rPr>
          <w:rFonts w:ascii="Arial" w:hAnsi="Arial" w:cs="Arial"/>
          <w:position w:val="-11"/>
          <w:sz w:val="22"/>
          <w:szCs w:val="22"/>
        </w:rPr>
        <w:t>s</w:t>
      </w:r>
      <w:r w:rsidR="001F12E4" w:rsidRPr="002017CA">
        <w:rPr>
          <w:rFonts w:ascii="Arial" w:hAnsi="Arial" w:cs="Arial"/>
          <w:position w:val="-11"/>
          <w:sz w:val="22"/>
          <w:szCs w:val="22"/>
        </w:rPr>
        <w:t xml:space="preserve"> (largest ~</w:t>
      </w:r>
      <w:r w:rsidR="00356421" w:rsidRPr="002017CA">
        <w:rPr>
          <w:rFonts w:ascii="Arial" w:hAnsi="Arial" w:cs="Arial"/>
          <w:position w:val="-11"/>
          <w:sz w:val="22"/>
          <w:szCs w:val="22"/>
        </w:rPr>
        <w:t>19X17</w:t>
      </w:r>
      <w:r w:rsidR="001F12E4" w:rsidRPr="002017CA">
        <w:rPr>
          <w:rFonts w:ascii="Arial" w:hAnsi="Arial" w:cs="Arial"/>
          <w:position w:val="-11"/>
          <w:sz w:val="22"/>
          <w:szCs w:val="22"/>
        </w:rPr>
        <w:t>mm</w:t>
      </w:r>
      <w:r w:rsidRPr="002017CA">
        <w:rPr>
          <w:rFonts w:ascii="Arial" w:hAnsi="Arial" w:cs="Arial"/>
          <w:position w:val="-11"/>
          <w:sz w:val="22"/>
          <w:szCs w:val="22"/>
        </w:rPr>
        <w:t xml:space="preserve"> in left upper cervical region</w:t>
      </w:r>
      <w:r w:rsidR="001F12E4" w:rsidRPr="002017CA">
        <w:rPr>
          <w:rFonts w:ascii="Arial" w:hAnsi="Arial" w:cs="Arial"/>
          <w:position w:val="-11"/>
          <w:sz w:val="22"/>
          <w:szCs w:val="22"/>
        </w:rPr>
        <w:t>) is seen.</w:t>
      </w:r>
    </w:p>
    <w:p w:rsidR="001F12E4" w:rsidRPr="002017CA" w:rsidRDefault="001F12E4" w:rsidP="001F12E4">
      <w:pPr>
        <w:autoSpaceDE w:val="0"/>
        <w:autoSpaceDN w:val="0"/>
        <w:adjustRightInd w:val="0"/>
        <w:spacing w:line="300" w:lineRule="atLeast"/>
        <w:rPr>
          <w:rFonts w:ascii="Arial" w:hAnsi="Arial" w:cs="Arial"/>
          <w:position w:val="-11"/>
          <w:sz w:val="22"/>
          <w:szCs w:val="22"/>
        </w:rPr>
      </w:pPr>
    </w:p>
    <w:p w:rsidR="001F12E4" w:rsidRPr="002017CA" w:rsidRDefault="001C5C32" w:rsidP="001F12E4">
      <w:pPr>
        <w:autoSpaceDE w:val="0"/>
        <w:autoSpaceDN w:val="0"/>
        <w:adjustRightInd w:val="0"/>
        <w:spacing w:line="300" w:lineRule="atLeast"/>
        <w:rPr>
          <w:rFonts w:ascii="Arial" w:hAnsi="Arial" w:cs="Arial"/>
          <w:position w:val="-11"/>
          <w:sz w:val="22"/>
          <w:szCs w:val="22"/>
        </w:rPr>
      </w:pPr>
      <w:r w:rsidRPr="002017CA">
        <w:rPr>
          <w:rFonts w:ascii="Arial" w:hAnsi="Arial" w:cs="Arial"/>
          <w:position w:val="-11"/>
          <w:sz w:val="22"/>
          <w:szCs w:val="22"/>
        </w:rPr>
        <w:t>Polypoidal m</w:t>
      </w:r>
      <w:r w:rsidR="001F12E4" w:rsidRPr="002017CA">
        <w:rPr>
          <w:rFonts w:ascii="Arial" w:hAnsi="Arial" w:cs="Arial"/>
          <w:position w:val="-11"/>
          <w:sz w:val="22"/>
          <w:szCs w:val="22"/>
        </w:rPr>
        <w:t xml:space="preserve">ucosal </w:t>
      </w:r>
      <w:r w:rsidR="00CC72EF" w:rsidRPr="002017CA">
        <w:rPr>
          <w:rFonts w:ascii="Arial" w:hAnsi="Arial" w:cs="Arial"/>
          <w:position w:val="-11"/>
          <w:sz w:val="22"/>
          <w:szCs w:val="22"/>
        </w:rPr>
        <w:t xml:space="preserve">thickening is seen in right </w:t>
      </w:r>
      <w:r w:rsidR="001F12E4" w:rsidRPr="002017CA">
        <w:rPr>
          <w:rFonts w:ascii="Arial" w:hAnsi="Arial" w:cs="Arial"/>
          <w:position w:val="-11"/>
          <w:sz w:val="22"/>
          <w:szCs w:val="22"/>
        </w:rPr>
        <w:t>maxillary sinus – S/o – Chronic maxillary sinusitis.</w:t>
      </w:r>
    </w:p>
    <w:p w:rsidR="001F12E4" w:rsidRPr="00425333" w:rsidRDefault="001F12E4" w:rsidP="001F12E4">
      <w:pPr>
        <w:autoSpaceDE w:val="0"/>
        <w:autoSpaceDN w:val="0"/>
        <w:adjustRightInd w:val="0"/>
        <w:spacing w:line="300" w:lineRule="atLeast"/>
        <w:jc w:val="both"/>
        <w:rPr>
          <w:rFonts w:ascii="Arial" w:hAnsi="Arial" w:cs="Arial"/>
          <w:b/>
          <w:sz w:val="20"/>
          <w:szCs w:val="20"/>
        </w:rPr>
      </w:pPr>
    </w:p>
    <w:p w:rsidR="001F12E4" w:rsidRPr="002017CA" w:rsidRDefault="001F12E4" w:rsidP="002017CA">
      <w:pPr>
        <w:autoSpaceDE w:val="0"/>
        <w:autoSpaceDN w:val="0"/>
        <w:adjustRightInd w:val="0"/>
        <w:spacing w:line="300" w:lineRule="atLeast"/>
        <w:ind w:left="1440" w:hanging="1440"/>
        <w:rPr>
          <w:rFonts w:ascii="Arial" w:hAnsi="Arial" w:cs="Arial"/>
          <w:b/>
          <w:i/>
          <w:sz w:val="22"/>
          <w:szCs w:val="22"/>
        </w:rPr>
      </w:pPr>
      <w:r w:rsidRPr="0043209A">
        <w:rPr>
          <w:rFonts w:ascii="Arial" w:hAnsi="Arial" w:cs="Arial"/>
          <w:b/>
          <w:bCs/>
          <w:i/>
          <w:iCs/>
          <w:u w:val="single"/>
        </w:rPr>
        <w:t>REMARK</w:t>
      </w:r>
      <w:r w:rsidRPr="0043209A">
        <w:rPr>
          <w:rFonts w:ascii="Arial" w:hAnsi="Arial" w:cs="Arial"/>
        </w:rPr>
        <w:t xml:space="preserve">:  </w:t>
      </w:r>
      <w:r w:rsidRPr="0043209A">
        <w:rPr>
          <w:rFonts w:ascii="Arial" w:hAnsi="Arial" w:cs="Arial"/>
          <w:i/>
          <w:iCs/>
        </w:rPr>
        <w:tab/>
      </w:r>
      <w:proofErr w:type="spellStart"/>
      <w:r w:rsidR="002017CA" w:rsidRPr="002017CA">
        <w:rPr>
          <w:rFonts w:ascii="Arial" w:hAnsi="Arial" w:cs="Arial"/>
          <w:b/>
          <w:i/>
          <w:sz w:val="22"/>
          <w:szCs w:val="22"/>
        </w:rPr>
        <w:t>i</w:t>
      </w:r>
      <w:proofErr w:type="spellEnd"/>
      <w:r w:rsidR="002017CA" w:rsidRPr="002017CA">
        <w:rPr>
          <w:rFonts w:ascii="Arial" w:hAnsi="Arial" w:cs="Arial"/>
          <w:b/>
          <w:i/>
          <w:sz w:val="22"/>
          <w:szCs w:val="22"/>
        </w:rPr>
        <w:t>) H</w:t>
      </w:r>
      <w:r w:rsidR="00AC713D" w:rsidRPr="002017CA">
        <w:rPr>
          <w:rFonts w:ascii="Arial" w:hAnsi="Arial" w:cs="Arial"/>
          <w:b/>
          <w:i/>
          <w:sz w:val="22"/>
          <w:szCs w:val="22"/>
        </w:rPr>
        <w:t xml:space="preserve">eterogeneously enhancing soft tissue density lesion in left </w:t>
      </w:r>
      <w:r w:rsidR="00D87F08">
        <w:rPr>
          <w:rFonts w:ascii="Arial" w:hAnsi="Arial" w:cs="Arial"/>
          <w:b/>
          <w:i/>
          <w:sz w:val="22"/>
          <w:szCs w:val="22"/>
        </w:rPr>
        <w:t xml:space="preserve">lateral margin &amp; </w:t>
      </w:r>
      <w:r w:rsidR="00AC713D" w:rsidRPr="002017CA">
        <w:rPr>
          <w:rFonts w:ascii="Arial" w:hAnsi="Arial" w:cs="Arial"/>
          <w:b/>
          <w:i/>
          <w:sz w:val="22"/>
          <w:szCs w:val="22"/>
        </w:rPr>
        <w:t xml:space="preserve"> tongue extendin</w:t>
      </w:r>
      <w:r w:rsidR="00E97968">
        <w:rPr>
          <w:rFonts w:ascii="Arial" w:hAnsi="Arial" w:cs="Arial"/>
          <w:b/>
          <w:i/>
          <w:sz w:val="22"/>
          <w:szCs w:val="22"/>
        </w:rPr>
        <w:t xml:space="preserve">g upto base &amp; </w:t>
      </w:r>
      <w:r w:rsidR="00AC713D" w:rsidRPr="002017CA">
        <w:rPr>
          <w:rFonts w:ascii="Arial" w:hAnsi="Arial" w:cs="Arial"/>
          <w:b/>
          <w:i/>
          <w:sz w:val="22"/>
          <w:szCs w:val="22"/>
        </w:rPr>
        <w:t>lateral oropharyngeal wall</w:t>
      </w:r>
      <w:r w:rsidR="002017CA" w:rsidRPr="002017CA">
        <w:rPr>
          <w:rFonts w:ascii="Arial" w:hAnsi="Arial" w:cs="Arial"/>
          <w:b/>
          <w:i/>
          <w:sz w:val="22"/>
          <w:szCs w:val="22"/>
        </w:rPr>
        <w:t xml:space="preserve"> involving </w:t>
      </w:r>
      <w:r w:rsidR="00AC713D" w:rsidRPr="002017CA">
        <w:rPr>
          <w:rFonts w:ascii="Arial" w:hAnsi="Arial" w:cs="Arial"/>
          <w:b/>
          <w:i/>
          <w:sz w:val="22"/>
          <w:szCs w:val="22"/>
        </w:rPr>
        <w:t>floor of mouth</w:t>
      </w:r>
      <w:r w:rsidR="002017CA" w:rsidRPr="002017CA">
        <w:rPr>
          <w:rFonts w:ascii="Arial" w:hAnsi="Arial" w:cs="Arial"/>
          <w:b/>
          <w:i/>
          <w:sz w:val="22"/>
          <w:szCs w:val="22"/>
        </w:rPr>
        <w:t xml:space="preserve">,  </w:t>
      </w:r>
      <w:r w:rsidR="00AC713D" w:rsidRPr="002017CA">
        <w:rPr>
          <w:rFonts w:ascii="Arial" w:hAnsi="Arial" w:cs="Arial"/>
          <w:b/>
          <w:i/>
          <w:sz w:val="22"/>
          <w:szCs w:val="22"/>
        </w:rPr>
        <w:t>gingiva crossing lingual septum</w:t>
      </w:r>
      <w:r w:rsidR="002017CA" w:rsidRPr="002017CA">
        <w:rPr>
          <w:rFonts w:ascii="Arial" w:hAnsi="Arial" w:cs="Arial"/>
          <w:b/>
          <w:i/>
          <w:sz w:val="22"/>
          <w:szCs w:val="22"/>
        </w:rPr>
        <w:t xml:space="preserve"> </w:t>
      </w:r>
      <w:r w:rsidR="00E97968">
        <w:rPr>
          <w:rFonts w:ascii="Arial" w:hAnsi="Arial" w:cs="Arial"/>
          <w:b/>
          <w:i/>
          <w:sz w:val="22"/>
          <w:szCs w:val="22"/>
        </w:rPr>
        <w:t xml:space="preserve"> (Details as described above) </w:t>
      </w:r>
      <w:r w:rsidR="00AC713D" w:rsidRPr="002017CA">
        <w:rPr>
          <w:rFonts w:ascii="Arial" w:hAnsi="Arial" w:cs="Arial"/>
          <w:b/>
          <w:i/>
          <w:sz w:val="22"/>
          <w:szCs w:val="22"/>
        </w:rPr>
        <w:t>– Carcinoma of tongue</w:t>
      </w:r>
      <w:r w:rsidRPr="002017CA">
        <w:rPr>
          <w:rFonts w:ascii="Arial" w:hAnsi="Arial" w:cs="Arial"/>
          <w:b/>
          <w:i/>
          <w:sz w:val="22"/>
          <w:szCs w:val="22"/>
        </w:rPr>
        <w:t xml:space="preserve"> (Suggested histopathological correlation). </w:t>
      </w:r>
    </w:p>
    <w:p w:rsidR="002017CA" w:rsidRPr="002017CA" w:rsidRDefault="002017CA" w:rsidP="002017CA">
      <w:pPr>
        <w:autoSpaceDE w:val="0"/>
        <w:autoSpaceDN w:val="0"/>
        <w:adjustRightInd w:val="0"/>
        <w:spacing w:line="300" w:lineRule="atLeast"/>
        <w:ind w:left="1440"/>
        <w:rPr>
          <w:rFonts w:ascii="Arial" w:hAnsi="Arial" w:cs="Arial"/>
          <w:b/>
          <w:i/>
          <w:position w:val="-11"/>
          <w:sz w:val="22"/>
          <w:szCs w:val="22"/>
        </w:rPr>
      </w:pPr>
      <w:r w:rsidRPr="002017CA">
        <w:rPr>
          <w:rFonts w:ascii="Arial" w:hAnsi="Arial" w:cs="Arial"/>
          <w:b/>
          <w:i/>
          <w:position w:val="-11"/>
          <w:sz w:val="22"/>
          <w:szCs w:val="22"/>
        </w:rPr>
        <w:t>ii) Multiple hypodense peripherally enhancing left submental, submandibular and left upper cervical lymph nodes.</w:t>
      </w:r>
    </w:p>
    <w:p w:rsidR="002017CA" w:rsidRPr="002017CA" w:rsidRDefault="002017CA" w:rsidP="002017CA">
      <w:pPr>
        <w:autoSpaceDE w:val="0"/>
        <w:autoSpaceDN w:val="0"/>
        <w:adjustRightInd w:val="0"/>
        <w:spacing w:line="300" w:lineRule="atLeast"/>
        <w:ind w:left="1440"/>
        <w:rPr>
          <w:rFonts w:ascii="Arial" w:hAnsi="Arial" w:cs="Arial"/>
          <w:b/>
          <w:i/>
          <w:position w:val="-11"/>
          <w:sz w:val="22"/>
          <w:szCs w:val="22"/>
        </w:rPr>
      </w:pPr>
      <w:r w:rsidRPr="002017CA">
        <w:rPr>
          <w:rFonts w:ascii="Arial" w:hAnsi="Arial" w:cs="Arial"/>
          <w:b/>
          <w:i/>
          <w:position w:val="-11"/>
          <w:sz w:val="22"/>
          <w:szCs w:val="22"/>
        </w:rPr>
        <w:t>iii) Polypoidal mucosal thickening in right maxillary sinus – S/o – Chronic maxillary sinusitis.</w:t>
      </w:r>
    </w:p>
    <w:p w:rsidR="004564CA" w:rsidRPr="002017CA" w:rsidRDefault="005C3285" w:rsidP="002017CA">
      <w:pPr>
        <w:autoSpaceDE w:val="0"/>
        <w:autoSpaceDN w:val="0"/>
        <w:adjustRightInd w:val="0"/>
        <w:spacing w:line="300" w:lineRule="atLeast"/>
        <w:rPr>
          <w:rFonts w:ascii="Arial" w:hAnsi="Arial" w:cs="Arial"/>
          <w:b/>
          <w:i/>
          <w:iCs/>
          <w:sz w:val="22"/>
          <w:szCs w:val="22"/>
        </w:rPr>
      </w:pPr>
      <w:r w:rsidRPr="002017CA">
        <w:rPr>
          <w:rFonts w:ascii="Arial" w:hAnsi="Arial" w:cs="Arial"/>
          <w:b/>
          <w:i/>
          <w:iCs/>
          <w:sz w:val="22"/>
          <w:szCs w:val="22"/>
        </w:rPr>
        <w:t xml:space="preserve"> </w:t>
      </w:r>
      <w:r w:rsidR="00A82D8E" w:rsidRPr="002017CA">
        <w:rPr>
          <w:rFonts w:ascii="Arial" w:hAnsi="Arial" w:cs="Arial"/>
          <w:b/>
          <w:i/>
          <w:iCs/>
          <w:sz w:val="22"/>
          <w:szCs w:val="22"/>
        </w:rPr>
        <w:tab/>
      </w:r>
      <w:r w:rsidR="004564CA" w:rsidRPr="002017CA">
        <w:rPr>
          <w:rFonts w:ascii="Arial" w:hAnsi="Arial" w:cs="Arial"/>
          <w:b/>
          <w:i/>
          <w:iCs/>
          <w:sz w:val="22"/>
          <w:szCs w:val="22"/>
        </w:rPr>
        <w:tab/>
      </w:r>
      <w:r w:rsidR="004564CA" w:rsidRPr="002017CA">
        <w:rPr>
          <w:rFonts w:ascii="Arial" w:hAnsi="Arial" w:cs="Arial"/>
          <w:b/>
          <w:i/>
          <w:iCs/>
          <w:sz w:val="22"/>
          <w:szCs w:val="22"/>
        </w:rPr>
        <w:tab/>
      </w:r>
      <w:r w:rsidR="004564CA" w:rsidRPr="002017CA">
        <w:rPr>
          <w:rFonts w:ascii="Arial" w:hAnsi="Arial" w:cs="Arial"/>
          <w:b/>
          <w:i/>
          <w:iCs/>
          <w:sz w:val="22"/>
          <w:szCs w:val="22"/>
        </w:rPr>
        <w:tab/>
      </w:r>
      <w:r w:rsidR="004564CA" w:rsidRPr="002017CA">
        <w:rPr>
          <w:rFonts w:ascii="Arial" w:hAnsi="Arial" w:cs="Arial"/>
          <w:b/>
          <w:i/>
          <w:iCs/>
          <w:sz w:val="22"/>
          <w:szCs w:val="22"/>
        </w:rPr>
        <w:tab/>
      </w:r>
      <w:r w:rsidR="004564CA" w:rsidRPr="002017CA">
        <w:rPr>
          <w:rFonts w:ascii="Arial" w:hAnsi="Arial" w:cs="Arial"/>
          <w:b/>
          <w:i/>
          <w:iCs/>
          <w:sz w:val="22"/>
          <w:szCs w:val="22"/>
        </w:rPr>
        <w:tab/>
      </w:r>
      <w:r w:rsidR="004564CA" w:rsidRPr="002017CA">
        <w:rPr>
          <w:rFonts w:ascii="Arial" w:hAnsi="Arial" w:cs="Arial"/>
          <w:b/>
          <w:i/>
          <w:iCs/>
          <w:sz w:val="22"/>
          <w:szCs w:val="22"/>
        </w:rPr>
        <w:tab/>
      </w:r>
      <w:r w:rsidR="004564CA" w:rsidRPr="002017CA">
        <w:rPr>
          <w:rFonts w:ascii="Arial" w:hAnsi="Arial" w:cs="Arial"/>
          <w:b/>
          <w:i/>
          <w:iCs/>
          <w:sz w:val="22"/>
          <w:szCs w:val="22"/>
        </w:rPr>
        <w:tab/>
      </w:r>
      <w:r w:rsidR="004564CA" w:rsidRPr="002017CA">
        <w:rPr>
          <w:rFonts w:ascii="Arial" w:hAnsi="Arial" w:cs="Arial"/>
          <w:b/>
          <w:i/>
          <w:iCs/>
          <w:sz w:val="22"/>
          <w:szCs w:val="22"/>
        </w:rPr>
        <w:tab/>
      </w:r>
      <w:r w:rsidR="004564CA" w:rsidRPr="002017CA">
        <w:rPr>
          <w:rFonts w:ascii="Arial" w:hAnsi="Arial" w:cs="Arial"/>
          <w:b/>
          <w:i/>
          <w:iCs/>
          <w:sz w:val="22"/>
          <w:szCs w:val="22"/>
        </w:rPr>
        <w:tab/>
      </w:r>
      <w:r w:rsidR="004564CA" w:rsidRPr="002017CA">
        <w:rPr>
          <w:rFonts w:ascii="Arial" w:hAnsi="Arial" w:cs="Arial"/>
          <w:b/>
          <w:i/>
          <w:iCs/>
          <w:sz w:val="22"/>
          <w:szCs w:val="22"/>
        </w:rPr>
        <w:tab/>
      </w:r>
    </w:p>
    <w:p w:rsidR="00635C0C" w:rsidRPr="006A3E53" w:rsidRDefault="00635C0C" w:rsidP="004564CA">
      <w:pPr>
        <w:autoSpaceDE w:val="0"/>
        <w:autoSpaceDN w:val="0"/>
        <w:adjustRightInd w:val="0"/>
        <w:ind w:left="7200" w:firstLine="720"/>
        <w:jc w:val="both"/>
        <w:rPr>
          <w:rFonts w:ascii="Arial" w:hAnsi="Arial" w:cs="Arial"/>
          <w:b/>
          <w:bCs/>
          <w:i/>
          <w:iCs/>
          <w:sz w:val="22"/>
          <w:szCs w:val="22"/>
        </w:rPr>
      </w:pPr>
      <w:r w:rsidRPr="006A3E53">
        <w:rPr>
          <w:rFonts w:ascii="Arial" w:hAnsi="Arial" w:cs="Arial"/>
          <w:b/>
          <w:bCs/>
          <w:i/>
          <w:iCs/>
          <w:sz w:val="22"/>
          <w:szCs w:val="22"/>
        </w:rPr>
        <w:t>DR. Rajeev Ranjan</w:t>
      </w:r>
      <w:r w:rsidRPr="006A3E53">
        <w:rPr>
          <w:rFonts w:ascii="Arial" w:hAnsi="Arial" w:cs="Arial"/>
          <w:b/>
          <w:bCs/>
          <w:i/>
          <w:iCs/>
          <w:sz w:val="22"/>
          <w:szCs w:val="22"/>
        </w:rPr>
        <w:tab/>
        <w:t xml:space="preserve">   </w:t>
      </w:r>
    </w:p>
    <w:p w:rsidR="00635C0C" w:rsidRPr="006A3E53" w:rsidRDefault="00635C0C" w:rsidP="004564CA">
      <w:pPr>
        <w:pStyle w:val="Heading3"/>
        <w:ind w:left="7290" w:firstLine="630"/>
        <w:rPr>
          <w:b w:val="0"/>
          <w:i/>
          <w:sz w:val="22"/>
          <w:szCs w:val="22"/>
          <w:u w:val="none"/>
        </w:rPr>
      </w:pPr>
      <w:r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6A3E53">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85BC8"/>
    <w:rsid w:val="0009207D"/>
    <w:rsid w:val="000A2225"/>
    <w:rsid w:val="000C005C"/>
    <w:rsid w:val="000C6A67"/>
    <w:rsid w:val="000D4222"/>
    <w:rsid w:val="000E5E98"/>
    <w:rsid w:val="000F0DC0"/>
    <w:rsid w:val="000F1ACA"/>
    <w:rsid w:val="001057DE"/>
    <w:rsid w:val="001113C0"/>
    <w:rsid w:val="00156399"/>
    <w:rsid w:val="0016423B"/>
    <w:rsid w:val="0016733E"/>
    <w:rsid w:val="001910CD"/>
    <w:rsid w:val="00194FBF"/>
    <w:rsid w:val="001B0216"/>
    <w:rsid w:val="001B064C"/>
    <w:rsid w:val="001B1828"/>
    <w:rsid w:val="001B1B57"/>
    <w:rsid w:val="001C5C32"/>
    <w:rsid w:val="001D54F2"/>
    <w:rsid w:val="001E537C"/>
    <w:rsid w:val="001F12E4"/>
    <w:rsid w:val="002017CA"/>
    <w:rsid w:val="00207BC2"/>
    <w:rsid w:val="002139B3"/>
    <w:rsid w:val="00224D8D"/>
    <w:rsid w:val="00243B1D"/>
    <w:rsid w:val="00247621"/>
    <w:rsid w:val="00261DB0"/>
    <w:rsid w:val="00287808"/>
    <w:rsid w:val="00290D95"/>
    <w:rsid w:val="002962D7"/>
    <w:rsid w:val="002A5580"/>
    <w:rsid w:val="002B2CAC"/>
    <w:rsid w:val="002C4414"/>
    <w:rsid w:val="002C5984"/>
    <w:rsid w:val="002D22A5"/>
    <w:rsid w:val="002D76DF"/>
    <w:rsid w:val="002F250B"/>
    <w:rsid w:val="002F3276"/>
    <w:rsid w:val="002F735E"/>
    <w:rsid w:val="002F7A0D"/>
    <w:rsid w:val="00303342"/>
    <w:rsid w:val="00340752"/>
    <w:rsid w:val="00341288"/>
    <w:rsid w:val="00342B62"/>
    <w:rsid w:val="0034353E"/>
    <w:rsid w:val="00347D99"/>
    <w:rsid w:val="00356421"/>
    <w:rsid w:val="0037177E"/>
    <w:rsid w:val="00376691"/>
    <w:rsid w:val="00377589"/>
    <w:rsid w:val="0038349D"/>
    <w:rsid w:val="0038775D"/>
    <w:rsid w:val="003A24B7"/>
    <w:rsid w:val="003B173E"/>
    <w:rsid w:val="003B17BF"/>
    <w:rsid w:val="003D3EC1"/>
    <w:rsid w:val="003D4258"/>
    <w:rsid w:val="003E5AAF"/>
    <w:rsid w:val="0040648C"/>
    <w:rsid w:val="00411F94"/>
    <w:rsid w:val="004319C4"/>
    <w:rsid w:val="004432DC"/>
    <w:rsid w:val="004564CA"/>
    <w:rsid w:val="004649C9"/>
    <w:rsid w:val="0046568E"/>
    <w:rsid w:val="00467AAB"/>
    <w:rsid w:val="004742A7"/>
    <w:rsid w:val="0047678E"/>
    <w:rsid w:val="004920E0"/>
    <w:rsid w:val="004A4AC6"/>
    <w:rsid w:val="004A583A"/>
    <w:rsid w:val="004B7857"/>
    <w:rsid w:val="004C524D"/>
    <w:rsid w:val="004E06CE"/>
    <w:rsid w:val="005054AF"/>
    <w:rsid w:val="00507669"/>
    <w:rsid w:val="00535442"/>
    <w:rsid w:val="00583BF1"/>
    <w:rsid w:val="00593AF2"/>
    <w:rsid w:val="005A7D91"/>
    <w:rsid w:val="005B0645"/>
    <w:rsid w:val="005B53FE"/>
    <w:rsid w:val="005B5420"/>
    <w:rsid w:val="005C3285"/>
    <w:rsid w:val="005F2AEC"/>
    <w:rsid w:val="00603215"/>
    <w:rsid w:val="00604489"/>
    <w:rsid w:val="0060781B"/>
    <w:rsid w:val="00625367"/>
    <w:rsid w:val="006346C8"/>
    <w:rsid w:val="00635C0C"/>
    <w:rsid w:val="006435E6"/>
    <w:rsid w:val="0064511D"/>
    <w:rsid w:val="00677AB0"/>
    <w:rsid w:val="00682E04"/>
    <w:rsid w:val="0068564B"/>
    <w:rsid w:val="00693FAE"/>
    <w:rsid w:val="006A3E53"/>
    <w:rsid w:val="006B7852"/>
    <w:rsid w:val="006C4803"/>
    <w:rsid w:val="006C4B6B"/>
    <w:rsid w:val="006E6DE9"/>
    <w:rsid w:val="006E740E"/>
    <w:rsid w:val="0070275E"/>
    <w:rsid w:val="00711E99"/>
    <w:rsid w:val="00713F39"/>
    <w:rsid w:val="007357FF"/>
    <w:rsid w:val="00745885"/>
    <w:rsid w:val="00760791"/>
    <w:rsid w:val="007822FF"/>
    <w:rsid w:val="007B3200"/>
    <w:rsid w:val="007B59CD"/>
    <w:rsid w:val="007B6379"/>
    <w:rsid w:val="007C5611"/>
    <w:rsid w:val="007D247D"/>
    <w:rsid w:val="007D3687"/>
    <w:rsid w:val="007D691A"/>
    <w:rsid w:val="007F7896"/>
    <w:rsid w:val="0081451D"/>
    <w:rsid w:val="00841176"/>
    <w:rsid w:val="0084781B"/>
    <w:rsid w:val="00870344"/>
    <w:rsid w:val="00882861"/>
    <w:rsid w:val="008D5AF1"/>
    <w:rsid w:val="008D6F16"/>
    <w:rsid w:val="008E7784"/>
    <w:rsid w:val="008F4FA4"/>
    <w:rsid w:val="008F7A0C"/>
    <w:rsid w:val="00924951"/>
    <w:rsid w:val="009276B7"/>
    <w:rsid w:val="00974015"/>
    <w:rsid w:val="00993343"/>
    <w:rsid w:val="00A06B47"/>
    <w:rsid w:val="00A15487"/>
    <w:rsid w:val="00A15A71"/>
    <w:rsid w:val="00A23011"/>
    <w:rsid w:val="00A34E09"/>
    <w:rsid w:val="00A36AA7"/>
    <w:rsid w:val="00A44D8F"/>
    <w:rsid w:val="00A50DDA"/>
    <w:rsid w:val="00A82D8E"/>
    <w:rsid w:val="00A917EA"/>
    <w:rsid w:val="00AA2C62"/>
    <w:rsid w:val="00AC3CFC"/>
    <w:rsid w:val="00AC713D"/>
    <w:rsid w:val="00AF7958"/>
    <w:rsid w:val="00B1409D"/>
    <w:rsid w:val="00B2060A"/>
    <w:rsid w:val="00B25461"/>
    <w:rsid w:val="00B46AB1"/>
    <w:rsid w:val="00B51BC7"/>
    <w:rsid w:val="00B751C1"/>
    <w:rsid w:val="00BA472C"/>
    <w:rsid w:val="00BE3017"/>
    <w:rsid w:val="00BE5947"/>
    <w:rsid w:val="00BE74CF"/>
    <w:rsid w:val="00C46A50"/>
    <w:rsid w:val="00C63476"/>
    <w:rsid w:val="00C70FBD"/>
    <w:rsid w:val="00C84BA9"/>
    <w:rsid w:val="00C9406F"/>
    <w:rsid w:val="00C947D6"/>
    <w:rsid w:val="00CA7D4A"/>
    <w:rsid w:val="00CC0B14"/>
    <w:rsid w:val="00CC27DE"/>
    <w:rsid w:val="00CC72EF"/>
    <w:rsid w:val="00CD73B5"/>
    <w:rsid w:val="00CF3E64"/>
    <w:rsid w:val="00D1276A"/>
    <w:rsid w:val="00D13C38"/>
    <w:rsid w:val="00D24FCA"/>
    <w:rsid w:val="00D362A6"/>
    <w:rsid w:val="00D46287"/>
    <w:rsid w:val="00D578E7"/>
    <w:rsid w:val="00D62237"/>
    <w:rsid w:val="00D64CC8"/>
    <w:rsid w:val="00D7461A"/>
    <w:rsid w:val="00D75330"/>
    <w:rsid w:val="00D87F08"/>
    <w:rsid w:val="00DA7D54"/>
    <w:rsid w:val="00DB3284"/>
    <w:rsid w:val="00DB76FC"/>
    <w:rsid w:val="00DC06DF"/>
    <w:rsid w:val="00DE0CC2"/>
    <w:rsid w:val="00DF257A"/>
    <w:rsid w:val="00E23243"/>
    <w:rsid w:val="00E255E0"/>
    <w:rsid w:val="00E354B3"/>
    <w:rsid w:val="00E40AB0"/>
    <w:rsid w:val="00E415CD"/>
    <w:rsid w:val="00E455C2"/>
    <w:rsid w:val="00E47B37"/>
    <w:rsid w:val="00E636F7"/>
    <w:rsid w:val="00E6748A"/>
    <w:rsid w:val="00E74301"/>
    <w:rsid w:val="00E76617"/>
    <w:rsid w:val="00E92AD0"/>
    <w:rsid w:val="00E94CEC"/>
    <w:rsid w:val="00E97968"/>
    <w:rsid w:val="00EB7390"/>
    <w:rsid w:val="00EC0236"/>
    <w:rsid w:val="00EC1A7A"/>
    <w:rsid w:val="00EC46BC"/>
    <w:rsid w:val="00EC5C19"/>
    <w:rsid w:val="00ED5894"/>
    <w:rsid w:val="00EE00AC"/>
    <w:rsid w:val="00F11F89"/>
    <w:rsid w:val="00F32F13"/>
    <w:rsid w:val="00F3318E"/>
    <w:rsid w:val="00F41BF3"/>
    <w:rsid w:val="00F4609C"/>
    <w:rsid w:val="00F63CE4"/>
    <w:rsid w:val="00F67C19"/>
    <w:rsid w:val="00F75222"/>
    <w:rsid w:val="00F774B4"/>
    <w:rsid w:val="00F91B20"/>
    <w:rsid w:val="00FB57B9"/>
    <w:rsid w:val="00FC0876"/>
    <w:rsid w:val="00FC3F1F"/>
    <w:rsid w:val="00FC44FC"/>
    <w:rsid w:val="00FC60E2"/>
    <w:rsid w:val="00FC6FB9"/>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341</Words>
  <Characters>1948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2021-06-29T12:52:00Z</cp:lastPrinted>
  <dcterms:created xsi:type="dcterms:W3CDTF">2021-06-29T12:53:00Z</dcterms:created>
  <dcterms:modified xsi:type="dcterms:W3CDTF">2021-06-29T12:53:00Z</dcterms:modified>
</cp:coreProperties>
</file>