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722A48" w:rsidRPr="00722A48" w:rsidRDefault="00722A4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07A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SHUBHAM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07A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07A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07AD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712E2D">
        <w:rPr>
          <w:b/>
          <w:sz w:val="32"/>
          <w:szCs w:val="32"/>
          <w:u w:val="single"/>
          <w:lang w:val="fr-FR"/>
        </w:rPr>
        <w:t>CHEST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722A4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562484" w:rsidRDefault="00EF5B3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Few small </w:t>
      </w:r>
      <w:r w:rsidR="00722A48">
        <w:rPr>
          <w:rFonts w:ascii="Arial" w:hAnsi="Arial" w:cs="Arial"/>
          <w:color w:val="000000"/>
          <w:sz w:val="22"/>
          <w:szCs w:val="22"/>
        </w:rPr>
        <w:t xml:space="preserve">focal nonsegmental areas of parenchyma opacification are noted </w:t>
      </w:r>
      <w:r w:rsidR="00562484">
        <w:rPr>
          <w:rFonts w:ascii="Arial" w:hAnsi="Arial" w:cs="Arial"/>
          <w:color w:val="000000"/>
          <w:sz w:val="22"/>
          <w:szCs w:val="22"/>
        </w:rPr>
        <w:t>in the lateral basal segment of bilateral lower lobes and medial segment of right middle lobe.</w:t>
      </w:r>
    </w:p>
    <w:p w:rsidR="00562484" w:rsidRDefault="0056248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62484" w:rsidRDefault="0056248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Fibroatelectatic changes are noted in right middle lobe, lingular division of left upper lobe and bilateral lower lobes.</w:t>
      </w:r>
    </w:p>
    <w:p w:rsidR="00562484" w:rsidRDefault="0056248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722A4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</w:t>
      </w:r>
      <w:r w:rsidR="00725726">
        <w:rPr>
          <w:rFonts w:ascii="Arial" w:hAnsi="Arial" w:cs="Arial"/>
          <w:color w:val="000000"/>
          <w:sz w:val="22"/>
          <w:szCs w:val="22"/>
        </w:rPr>
        <w:t>Normal i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proofErr w:type="gramStart"/>
      <w:r w:rsidRPr="00B63FC5">
        <w:rPr>
          <w:rFonts w:ascii="Arial" w:hAnsi="Arial" w:cs="Arial"/>
          <w:color w:val="000000"/>
          <w:sz w:val="22"/>
          <w:szCs w:val="22"/>
        </w:rPr>
        <w:t>appearance of the hila are</w:t>
      </w:r>
      <w:proofErr w:type="gramEnd"/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22A48" w:rsidRDefault="00722A48" w:rsidP="00722A4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 w:rsidRPr="00722A48"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Bilateral mild fluid collection is noted in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bilateral  pleural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cavity. Small pneumothorax is noted along lingular division of left upper lobe.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EF5B32" w:rsidRDefault="00EF5B3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Linear undisplaced fracture is noted in the anterior left second and third ribs.</w:t>
      </w:r>
    </w:p>
    <w:p w:rsidR="00EF5B32" w:rsidRDefault="00EF5B3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722A48" w:rsidRPr="00722A48" w:rsidRDefault="008E47A4" w:rsidP="00722A4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722A48" w:rsidRPr="00722A4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722A48" w:rsidRPr="00722A48">
        <w:rPr>
          <w:rFonts w:ascii="Arial" w:hAnsi="Arial" w:cs="Arial"/>
          <w:b/>
          <w:i/>
          <w:color w:val="000000"/>
          <w:sz w:val="22"/>
          <w:szCs w:val="22"/>
        </w:rPr>
        <w:t>) Contusions in lateral basal segment of bilateral lower lobes and medial segment of right middle lobe.</w:t>
      </w:r>
    </w:p>
    <w:p w:rsidR="00722A48" w:rsidRPr="00722A48" w:rsidRDefault="00722A48" w:rsidP="00722A4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722A48">
        <w:rPr>
          <w:rFonts w:ascii="Arial" w:hAnsi="Arial" w:cs="Arial"/>
          <w:b/>
          <w:i/>
          <w:color w:val="000000"/>
          <w:sz w:val="22"/>
          <w:szCs w:val="22"/>
        </w:rPr>
        <w:t xml:space="preserve">ii) Bilateral mild hemothorax with </w:t>
      </w:r>
      <w:r w:rsidR="00925C77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Pr="00722A48">
        <w:rPr>
          <w:rFonts w:ascii="Arial" w:hAnsi="Arial" w:cs="Arial"/>
          <w:b/>
          <w:i/>
          <w:color w:val="000000"/>
          <w:sz w:val="22"/>
          <w:szCs w:val="22"/>
        </w:rPr>
        <w:t>mall pneumothorax along lingular division of left upper lobe.</w:t>
      </w:r>
    </w:p>
    <w:p w:rsidR="00722A48" w:rsidRPr="00722A48" w:rsidRDefault="00722A48" w:rsidP="00722A48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722A4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22A4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22A48">
        <w:rPr>
          <w:rFonts w:ascii="Arial" w:hAnsi="Arial" w:cs="Arial"/>
          <w:b/>
          <w:i/>
          <w:color w:val="000000"/>
          <w:sz w:val="22"/>
          <w:szCs w:val="22"/>
        </w:rPr>
        <w:tab/>
        <w:t>iii) Linear undisplaced fracture in anterior left second and third ribs.</w:t>
      </w:r>
    </w:p>
    <w:p w:rsidR="00722A48" w:rsidRPr="00722A48" w:rsidRDefault="00722A48" w:rsidP="00722A4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proofErr w:type="gramStart"/>
      <w:r w:rsidRPr="00722A48">
        <w:rPr>
          <w:rFonts w:ascii="Arial" w:hAnsi="Arial" w:cs="Arial"/>
          <w:b/>
          <w:i/>
          <w:color w:val="000000"/>
          <w:sz w:val="22"/>
          <w:szCs w:val="22"/>
        </w:rPr>
        <w:t>iv) Fibroatelectatic</w:t>
      </w:r>
      <w:proofErr w:type="gramEnd"/>
      <w:r w:rsidRPr="00722A48">
        <w:rPr>
          <w:rFonts w:ascii="Arial" w:hAnsi="Arial" w:cs="Arial"/>
          <w:b/>
          <w:i/>
          <w:color w:val="000000"/>
          <w:sz w:val="22"/>
          <w:szCs w:val="22"/>
        </w:rPr>
        <w:t xml:space="preserve"> changes in right middle lobe, lingular division of left upper lobe and bilateral lower lobes.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67AA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6529E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07ADE"/>
    <w:rsid w:val="00562484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2E2D"/>
    <w:rsid w:val="00713F39"/>
    <w:rsid w:val="00722A48"/>
    <w:rsid w:val="00725726"/>
    <w:rsid w:val="007357FF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578EB"/>
    <w:rsid w:val="00870344"/>
    <w:rsid w:val="00882861"/>
    <w:rsid w:val="008D5AF1"/>
    <w:rsid w:val="008D6F16"/>
    <w:rsid w:val="008E47A4"/>
    <w:rsid w:val="008F4FA4"/>
    <w:rsid w:val="008F7A0C"/>
    <w:rsid w:val="00914126"/>
    <w:rsid w:val="00924951"/>
    <w:rsid w:val="00925C77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00056"/>
    <w:rsid w:val="00E23243"/>
    <w:rsid w:val="00E255E0"/>
    <w:rsid w:val="00E40AB0"/>
    <w:rsid w:val="00E415CD"/>
    <w:rsid w:val="00E455C2"/>
    <w:rsid w:val="00E47B37"/>
    <w:rsid w:val="00E636F7"/>
    <w:rsid w:val="00E6748A"/>
    <w:rsid w:val="00E7296D"/>
    <w:rsid w:val="00E74301"/>
    <w:rsid w:val="00E76617"/>
    <w:rsid w:val="00E94CEC"/>
    <w:rsid w:val="00EB50AF"/>
    <w:rsid w:val="00EB7390"/>
    <w:rsid w:val="00EC0236"/>
    <w:rsid w:val="00EC1A7A"/>
    <w:rsid w:val="00EC46BC"/>
    <w:rsid w:val="00EC5C19"/>
    <w:rsid w:val="00ED5894"/>
    <w:rsid w:val="00EE00AC"/>
    <w:rsid w:val="00EF4939"/>
    <w:rsid w:val="00EF5B32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2023-05-06T13:56:00Z</cp:lastPrinted>
  <dcterms:created xsi:type="dcterms:W3CDTF">2023-05-06T14:06:00Z</dcterms:created>
  <dcterms:modified xsi:type="dcterms:W3CDTF">2023-05-06T14:06:00Z</dcterms:modified>
</cp:coreProperties>
</file>