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6"/>
          <w:szCs w:val="20"/>
          <w:u w:val="single"/>
          <w:lang w:val="fr-FR"/>
        </w:rPr>
      </w:pPr>
    </w:p>
    <w:p w:rsidR="00900945" w:rsidRPr="00900945" w:rsidRDefault="00900945" w:rsidP="00C84BA9">
      <w:pPr>
        <w:tabs>
          <w:tab w:val="left" w:pos="2595"/>
        </w:tabs>
        <w:rPr>
          <w:b/>
          <w:sz w:val="28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14DA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PATWARI HEMBRAM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914DA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28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14DA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KA.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14DA8" w:rsidP="003644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19.0</w:t>
            </w:r>
            <w:r w:rsidR="00364418">
              <w:rPr>
                <w:rFonts w:ascii="Cambria" w:hAnsi="Cambria"/>
                <w:sz w:val="28"/>
              </w:rPr>
              <w:t>7</w:t>
            </w:r>
            <w:r>
              <w:rPr>
                <w:rFonts w:ascii="Cambria" w:hAnsi="Cambria"/>
                <w:sz w:val="28"/>
              </w:rPr>
              <w:t>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691F5A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037999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037999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762264" w:rsidRDefault="00762264" w:rsidP="0090094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&amp; MEDIASTINUM: </w:t>
      </w:r>
      <w:r>
        <w:rPr>
          <w:rFonts w:ascii="Arial" w:hAnsi="Arial" w:cs="Arial"/>
          <w:color w:val="000000"/>
          <w:sz w:val="22"/>
          <w:szCs w:val="22"/>
        </w:rPr>
        <w:t>Enhancing soft tissue density lesion {size ~</w:t>
      </w:r>
      <w:r w:rsidR="00037999">
        <w:rPr>
          <w:rFonts w:ascii="Arial" w:hAnsi="Arial" w:cs="Arial"/>
          <w:color w:val="000000"/>
          <w:sz w:val="22"/>
          <w:szCs w:val="22"/>
        </w:rPr>
        <w:t>10.7 (</w:t>
      </w:r>
      <w:r>
        <w:rPr>
          <w:rFonts w:ascii="Arial" w:hAnsi="Arial" w:cs="Arial"/>
          <w:color w:val="000000"/>
          <w:sz w:val="22"/>
          <w:szCs w:val="22"/>
        </w:rPr>
        <w:t>T) X 10.5(AP) X 10.8(CC) cm} with internal hypodense (? Cystic / Necrotic) area with</w:t>
      </w:r>
      <w:r w:rsidR="00327B39">
        <w:rPr>
          <w:rFonts w:ascii="Arial" w:hAnsi="Arial" w:cs="Arial"/>
          <w:color w:val="000000"/>
          <w:sz w:val="22"/>
          <w:szCs w:val="22"/>
        </w:rPr>
        <w:t xml:space="preserve"> mild</w:t>
      </w:r>
      <w:r>
        <w:rPr>
          <w:rFonts w:ascii="Arial" w:hAnsi="Arial" w:cs="Arial"/>
          <w:color w:val="000000"/>
          <w:sz w:val="22"/>
          <w:szCs w:val="22"/>
        </w:rPr>
        <w:t xml:space="preserve"> spiculated margin </w:t>
      </w:r>
      <w:r w:rsidR="00900945">
        <w:rPr>
          <w:rFonts w:ascii="Arial" w:hAnsi="Arial" w:cs="Arial"/>
          <w:color w:val="000000"/>
          <w:sz w:val="22"/>
          <w:szCs w:val="22"/>
        </w:rPr>
        <w:t xml:space="preserve">with surrounding ground glass opacity with thickened interlobular septa </w:t>
      </w:r>
      <w:r>
        <w:rPr>
          <w:rFonts w:ascii="Arial" w:hAnsi="Arial" w:cs="Arial"/>
          <w:color w:val="000000"/>
          <w:sz w:val="22"/>
          <w:szCs w:val="22"/>
        </w:rPr>
        <w:t xml:space="preserve">is noted in </w:t>
      </w:r>
      <w:r w:rsidR="00037999">
        <w:rPr>
          <w:rFonts w:ascii="Arial" w:hAnsi="Arial" w:cs="Arial"/>
          <w:color w:val="000000"/>
          <w:sz w:val="22"/>
          <w:szCs w:val="22"/>
        </w:rPr>
        <w:t xml:space="preserve">right </w:t>
      </w:r>
      <w:r>
        <w:rPr>
          <w:rFonts w:ascii="Arial" w:hAnsi="Arial" w:cs="Arial"/>
          <w:color w:val="000000"/>
          <w:sz w:val="22"/>
          <w:szCs w:val="22"/>
        </w:rPr>
        <w:t>upper lobe</w:t>
      </w:r>
      <w:r w:rsidR="00900945">
        <w:rPr>
          <w:rFonts w:ascii="Arial" w:hAnsi="Arial" w:cs="Arial"/>
          <w:color w:val="000000"/>
          <w:sz w:val="22"/>
          <w:szCs w:val="22"/>
        </w:rPr>
        <w:t>. M</w:t>
      </w:r>
      <w:r>
        <w:rPr>
          <w:rFonts w:ascii="Arial" w:hAnsi="Arial" w:cs="Arial"/>
          <w:color w:val="000000"/>
          <w:sz w:val="22"/>
          <w:szCs w:val="22"/>
        </w:rPr>
        <w:t xml:space="preserve">edially the lesion is </w:t>
      </w:r>
      <w:r w:rsidR="00037999">
        <w:rPr>
          <w:rFonts w:ascii="Arial" w:hAnsi="Arial" w:cs="Arial"/>
          <w:color w:val="000000"/>
          <w:sz w:val="22"/>
          <w:szCs w:val="22"/>
        </w:rPr>
        <w:t>abutting trachea,</w:t>
      </w:r>
      <w:r w:rsidR="00900945">
        <w:rPr>
          <w:rFonts w:ascii="Arial" w:hAnsi="Arial" w:cs="Arial"/>
          <w:color w:val="000000"/>
          <w:sz w:val="22"/>
          <w:szCs w:val="22"/>
        </w:rPr>
        <w:t xml:space="preserve"> right main bronchus,</w:t>
      </w:r>
      <w:r w:rsidR="00037999">
        <w:rPr>
          <w:rFonts w:ascii="Arial" w:hAnsi="Arial" w:cs="Arial"/>
          <w:color w:val="000000"/>
          <w:sz w:val="22"/>
          <w:szCs w:val="22"/>
        </w:rPr>
        <w:t xml:space="preserve"> superior </w:t>
      </w:r>
      <w:r w:rsidR="0073116F">
        <w:rPr>
          <w:rFonts w:ascii="Arial" w:hAnsi="Arial" w:cs="Arial"/>
          <w:color w:val="000000"/>
          <w:sz w:val="22"/>
          <w:szCs w:val="22"/>
        </w:rPr>
        <w:t>venacava (area of contact ~5.4cm),</w:t>
      </w:r>
      <w:r w:rsidR="00900945">
        <w:rPr>
          <w:rFonts w:ascii="Arial" w:hAnsi="Arial" w:cs="Arial"/>
          <w:color w:val="000000"/>
          <w:sz w:val="22"/>
          <w:szCs w:val="22"/>
        </w:rPr>
        <w:t xml:space="preserve"> oesophagus and is </w:t>
      </w:r>
      <w:r w:rsidR="00327B39">
        <w:rPr>
          <w:rFonts w:ascii="Arial" w:hAnsi="Arial" w:cs="Arial"/>
          <w:color w:val="000000"/>
          <w:sz w:val="22"/>
          <w:szCs w:val="22"/>
        </w:rPr>
        <w:t xml:space="preserve">encasing right pulmonary artery </w:t>
      </w:r>
      <w:r>
        <w:rPr>
          <w:rFonts w:ascii="Arial" w:hAnsi="Arial" w:cs="Arial"/>
          <w:color w:val="000000"/>
          <w:sz w:val="22"/>
          <w:szCs w:val="22"/>
        </w:rPr>
        <w:t xml:space="preserve">and laterally abutting pleura with </w:t>
      </w:r>
      <w:r w:rsidR="00900945">
        <w:rPr>
          <w:rFonts w:ascii="Arial" w:hAnsi="Arial" w:cs="Arial"/>
          <w:color w:val="000000"/>
          <w:sz w:val="22"/>
          <w:szCs w:val="22"/>
        </w:rPr>
        <w:t xml:space="preserve">loss of </w:t>
      </w:r>
      <w:r>
        <w:rPr>
          <w:rFonts w:ascii="Arial" w:hAnsi="Arial" w:cs="Arial"/>
          <w:color w:val="000000"/>
          <w:sz w:val="22"/>
          <w:szCs w:val="22"/>
        </w:rPr>
        <w:t xml:space="preserve">extrapleural fat plane in </w:t>
      </w:r>
      <w:r w:rsidR="00900945">
        <w:rPr>
          <w:rFonts w:ascii="Arial" w:hAnsi="Arial" w:cs="Arial"/>
          <w:color w:val="000000"/>
          <w:sz w:val="22"/>
          <w:szCs w:val="22"/>
        </w:rPr>
        <w:t>first to</w:t>
      </w:r>
      <w:r w:rsidR="00327B39">
        <w:rPr>
          <w:rFonts w:ascii="Arial" w:hAnsi="Arial" w:cs="Arial"/>
          <w:color w:val="000000"/>
          <w:sz w:val="22"/>
          <w:szCs w:val="22"/>
        </w:rPr>
        <w:t xml:space="preserve"> fifth </w:t>
      </w:r>
      <w:r>
        <w:rPr>
          <w:rFonts w:ascii="Arial" w:hAnsi="Arial" w:cs="Arial"/>
          <w:color w:val="000000"/>
          <w:sz w:val="22"/>
          <w:szCs w:val="22"/>
        </w:rPr>
        <w:t>intercostal space</w:t>
      </w:r>
      <w:r w:rsidR="00037999">
        <w:rPr>
          <w:rFonts w:ascii="Arial" w:hAnsi="Arial" w:cs="Arial"/>
          <w:color w:val="000000"/>
          <w:sz w:val="22"/>
          <w:szCs w:val="22"/>
        </w:rPr>
        <w:t>.</w:t>
      </w:r>
      <w:r w:rsidR="00327B39">
        <w:rPr>
          <w:rFonts w:ascii="Arial" w:hAnsi="Arial" w:cs="Arial"/>
          <w:color w:val="000000"/>
          <w:sz w:val="22"/>
          <w:szCs w:val="22"/>
        </w:rPr>
        <w:t xml:space="preserve"> </w:t>
      </w:r>
      <w:r w:rsidR="00900945">
        <w:rPr>
          <w:rFonts w:ascii="Arial" w:hAnsi="Arial" w:cs="Arial"/>
          <w:color w:val="000000"/>
          <w:sz w:val="22"/>
          <w:szCs w:val="22"/>
        </w:rPr>
        <w:t>No extrapleural soft tissue component / rib destruction is noted.</w:t>
      </w:r>
    </w:p>
    <w:p w:rsidR="00900945" w:rsidRDefault="00900945" w:rsidP="0090094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762264" w:rsidRDefault="00037999" w:rsidP="0076226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Multiple </w:t>
      </w:r>
      <w:r w:rsidR="00762264">
        <w:rPr>
          <w:rFonts w:ascii="Arial" w:hAnsi="Arial" w:cs="Arial"/>
          <w:color w:val="000000"/>
          <w:sz w:val="22"/>
          <w:szCs w:val="22"/>
        </w:rPr>
        <w:t xml:space="preserve">mildly </w:t>
      </w:r>
      <w:r w:rsidR="00900945">
        <w:rPr>
          <w:rFonts w:ascii="Arial" w:hAnsi="Arial" w:cs="Arial"/>
          <w:color w:val="000000"/>
          <w:sz w:val="22"/>
          <w:szCs w:val="22"/>
        </w:rPr>
        <w:t xml:space="preserve">enhancing round and lobulated </w:t>
      </w:r>
      <w:r w:rsidR="00762264">
        <w:rPr>
          <w:rFonts w:ascii="Arial" w:hAnsi="Arial" w:cs="Arial"/>
          <w:color w:val="000000"/>
          <w:sz w:val="22"/>
          <w:szCs w:val="22"/>
        </w:rPr>
        <w:t>soft tissue density lesion</w:t>
      </w:r>
      <w:r>
        <w:rPr>
          <w:rFonts w:ascii="Arial" w:hAnsi="Arial" w:cs="Arial"/>
          <w:color w:val="000000"/>
          <w:sz w:val="22"/>
          <w:szCs w:val="22"/>
        </w:rPr>
        <w:t>s [largest</w:t>
      </w:r>
      <w:r w:rsidR="00762264">
        <w:rPr>
          <w:rFonts w:ascii="Arial" w:hAnsi="Arial" w:cs="Arial"/>
          <w:color w:val="000000"/>
          <w:sz w:val="22"/>
          <w:szCs w:val="22"/>
        </w:rPr>
        <w:t xml:space="preserve"> of size </w:t>
      </w:r>
      <w:r>
        <w:rPr>
          <w:rFonts w:ascii="Arial" w:hAnsi="Arial" w:cs="Arial"/>
          <w:color w:val="000000"/>
          <w:sz w:val="22"/>
          <w:szCs w:val="22"/>
        </w:rPr>
        <w:t xml:space="preserve">~ 3.6 (T) X2.8 (AP) X </w:t>
      </w:r>
      <w:r w:rsidR="00327B39">
        <w:rPr>
          <w:rFonts w:ascii="Arial" w:hAnsi="Arial" w:cs="Arial"/>
          <w:color w:val="000000"/>
          <w:sz w:val="22"/>
          <w:szCs w:val="22"/>
        </w:rPr>
        <w:t>2.7</w:t>
      </w:r>
      <w:r w:rsidR="00F6356E">
        <w:rPr>
          <w:rFonts w:ascii="Arial" w:hAnsi="Arial" w:cs="Arial"/>
          <w:color w:val="000000"/>
          <w:sz w:val="22"/>
          <w:szCs w:val="22"/>
        </w:rPr>
        <w:t xml:space="preserve"> (CC) c</w:t>
      </w:r>
      <w:r w:rsidR="00762264">
        <w:rPr>
          <w:rFonts w:ascii="Arial" w:hAnsi="Arial" w:cs="Arial"/>
          <w:color w:val="000000"/>
          <w:sz w:val="22"/>
          <w:szCs w:val="22"/>
        </w:rPr>
        <w:t>m</w:t>
      </w:r>
      <w:r>
        <w:rPr>
          <w:rFonts w:ascii="Arial" w:hAnsi="Arial" w:cs="Arial"/>
          <w:color w:val="000000"/>
          <w:sz w:val="22"/>
          <w:szCs w:val="22"/>
        </w:rPr>
        <w:t>]</w:t>
      </w:r>
      <w:r w:rsidR="00762264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are</w:t>
      </w:r>
      <w:r w:rsidR="00762264">
        <w:rPr>
          <w:rFonts w:ascii="Arial" w:hAnsi="Arial" w:cs="Arial"/>
          <w:color w:val="000000"/>
          <w:sz w:val="22"/>
          <w:szCs w:val="22"/>
        </w:rPr>
        <w:t xml:space="preserve"> noted in </w:t>
      </w:r>
      <w:r>
        <w:rPr>
          <w:rFonts w:ascii="Arial" w:hAnsi="Arial" w:cs="Arial"/>
          <w:color w:val="000000"/>
          <w:sz w:val="22"/>
          <w:szCs w:val="22"/>
        </w:rPr>
        <w:t>the bilateral upper and lower lobes and</w:t>
      </w:r>
      <w:r w:rsidR="00327B39">
        <w:rPr>
          <w:rFonts w:ascii="Arial" w:hAnsi="Arial" w:cs="Arial"/>
          <w:color w:val="000000"/>
          <w:sz w:val="22"/>
          <w:szCs w:val="22"/>
        </w:rPr>
        <w:t xml:space="preserve"> most of the </w:t>
      </w:r>
      <w:r w:rsidR="00C22CDB">
        <w:rPr>
          <w:rFonts w:ascii="Arial" w:hAnsi="Arial" w:cs="Arial"/>
          <w:color w:val="000000"/>
          <w:sz w:val="22"/>
          <w:szCs w:val="22"/>
        </w:rPr>
        <w:t>lesions are</w:t>
      </w:r>
      <w:r>
        <w:rPr>
          <w:rFonts w:ascii="Arial" w:hAnsi="Arial" w:cs="Arial"/>
          <w:color w:val="000000"/>
          <w:sz w:val="22"/>
          <w:szCs w:val="22"/>
        </w:rPr>
        <w:t xml:space="preserve"> laterally abutting pleura</w:t>
      </w:r>
      <w:r w:rsidR="00327B39">
        <w:rPr>
          <w:rFonts w:ascii="Arial" w:hAnsi="Arial" w:cs="Arial"/>
          <w:color w:val="000000"/>
          <w:sz w:val="22"/>
          <w:szCs w:val="22"/>
        </w:rPr>
        <w:t xml:space="preserve"> with maintained extrapleural fat plane.</w:t>
      </w:r>
    </w:p>
    <w:p w:rsidR="00327B39" w:rsidRDefault="00327B39" w:rsidP="0076226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762264" w:rsidRDefault="00762264" w:rsidP="0076226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of the p</w:t>
      </w:r>
      <w:r w:rsidRPr="00B63FC5">
        <w:rPr>
          <w:rFonts w:ascii="Arial" w:hAnsi="Arial" w:cs="Arial"/>
          <w:color w:val="000000"/>
          <w:sz w:val="22"/>
          <w:szCs w:val="22"/>
        </w:rPr>
        <w:t>arench</w:t>
      </w:r>
      <w:r>
        <w:rPr>
          <w:rFonts w:ascii="Arial" w:hAnsi="Arial" w:cs="Arial"/>
          <w:color w:val="000000"/>
          <w:sz w:val="22"/>
          <w:szCs w:val="22"/>
        </w:rPr>
        <w:t>yma of both lungs show normal b</w:t>
      </w:r>
      <w:r w:rsidRPr="00B63FC5">
        <w:rPr>
          <w:rFonts w:ascii="Arial" w:hAnsi="Arial" w:cs="Arial"/>
          <w:color w:val="000000"/>
          <w:sz w:val="22"/>
          <w:szCs w:val="22"/>
        </w:rPr>
        <w:t>roncho-vascular markings. Interlobular and intralobular septae are noted. Major and minor fissure appear normal. No calcification is noted in lung.</w:t>
      </w:r>
    </w:p>
    <w:p w:rsidR="00762264" w:rsidRPr="00B63FC5" w:rsidRDefault="00762264" w:rsidP="0076226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762264" w:rsidRDefault="00762264" w:rsidP="0076226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Normal appearance of the hila is seen. Normal appearance of the great vessels, trachea and oesophagus and cardiac chambers are noted. </w:t>
      </w:r>
    </w:p>
    <w:p w:rsidR="00762264" w:rsidRDefault="00762264" w:rsidP="00762264">
      <w:pPr>
        <w:autoSpaceDE w:val="0"/>
        <w:autoSpaceDN w:val="0"/>
        <w:adjustRightInd w:val="0"/>
        <w:ind w:left="45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762264" w:rsidRPr="00B63FC5" w:rsidRDefault="00762264" w:rsidP="0076226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No </w:t>
      </w:r>
      <w:r>
        <w:rPr>
          <w:rFonts w:ascii="Arial" w:hAnsi="Arial" w:cs="Arial"/>
          <w:color w:val="000000"/>
          <w:sz w:val="22"/>
          <w:szCs w:val="22"/>
        </w:rPr>
        <w:t>pleural effusion noted.</w:t>
      </w:r>
    </w:p>
    <w:p w:rsidR="00762264" w:rsidRPr="00B63FC5" w:rsidRDefault="00762264" w:rsidP="0076226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762264" w:rsidRPr="00B63FC5" w:rsidRDefault="00762264" w:rsidP="0076226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density is seen in the </w:t>
      </w:r>
      <w:r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762264" w:rsidRPr="00B63FC5" w:rsidRDefault="00762264" w:rsidP="0076226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762264" w:rsidRPr="00900945" w:rsidRDefault="00762264" w:rsidP="00762264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Pr="00900945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Pr="00900945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="00900945" w:rsidRPr="00900945">
        <w:rPr>
          <w:rFonts w:ascii="Arial" w:hAnsi="Arial" w:cs="Arial"/>
          <w:i/>
          <w:color w:val="000000"/>
          <w:sz w:val="22"/>
          <w:szCs w:val="22"/>
        </w:rPr>
        <w:t>Enhancing soft tissue density lesion with internal cystic / necrotic areas with mild spiculated margin in right upper lobe &amp; medially lesion is abutting trachea, right main bronchus, superior venacava, oesophagus and</w:t>
      </w:r>
      <w:r w:rsidR="0073116F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900945" w:rsidRPr="00900945">
        <w:rPr>
          <w:rFonts w:ascii="Arial" w:hAnsi="Arial" w:cs="Arial"/>
          <w:i/>
          <w:color w:val="000000"/>
          <w:sz w:val="22"/>
          <w:szCs w:val="22"/>
        </w:rPr>
        <w:t xml:space="preserve">encasing right pulmonary artery and laterally abutting pleura with loss of extrapleural fat plane in first to fifth intercostal space. No extrapleural soft tissue component / rib destruction </w:t>
      </w:r>
      <w:r w:rsidR="00900945" w:rsidRPr="00900945">
        <w:rPr>
          <w:rFonts w:ascii="Arial" w:hAnsi="Arial" w:cs="Arial"/>
          <w:b/>
          <w:i/>
          <w:color w:val="000000"/>
          <w:sz w:val="22"/>
          <w:szCs w:val="22"/>
        </w:rPr>
        <w:t>- Lung</w:t>
      </w:r>
      <w:r w:rsidRPr="00900945">
        <w:rPr>
          <w:rFonts w:ascii="Arial" w:hAnsi="Arial" w:cs="Arial"/>
          <w:b/>
          <w:i/>
          <w:color w:val="000000"/>
          <w:sz w:val="22"/>
          <w:szCs w:val="22"/>
        </w:rPr>
        <w:t xml:space="preserve"> malignancy </w:t>
      </w:r>
      <w:r w:rsidR="002110FC">
        <w:rPr>
          <w:rFonts w:ascii="Arial" w:hAnsi="Arial" w:cs="Arial"/>
          <w:b/>
          <w:i/>
          <w:color w:val="000000"/>
          <w:sz w:val="22"/>
          <w:szCs w:val="22"/>
        </w:rPr>
        <w:t>with mediastinal invasion</w:t>
      </w:r>
      <w:r w:rsidRPr="00900945">
        <w:rPr>
          <w:rFonts w:ascii="Arial" w:hAnsi="Arial" w:cs="Arial"/>
          <w:b/>
          <w:i/>
          <w:color w:val="000000"/>
          <w:sz w:val="22"/>
          <w:szCs w:val="22"/>
        </w:rPr>
        <w:t xml:space="preserve"> (Suggested further investigation &amp; histopathological correlation).</w:t>
      </w:r>
    </w:p>
    <w:p w:rsidR="00900945" w:rsidRPr="00900945" w:rsidRDefault="00762264" w:rsidP="00762264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900945">
        <w:rPr>
          <w:rFonts w:ascii="Arial" w:hAnsi="Arial" w:cs="Arial"/>
          <w:b/>
          <w:i/>
          <w:color w:val="000000"/>
          <w:sz w:val="22"/>
          <w:szCs w:val="22"/>
        </w:rPr>
        <w:t>ii)</w:t>
      </w:r>
      <w:r w:rsidR="00900945" w:rsidRPr="00900945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900945" w:rsidRPr="00900945">
        <w:rPr>
          <w:rFonts w:ascii="Arial" w:hAnsi="Arial" w:cs="Arial"/>
          <w:i/>
          <w:color w:val="000000"/>
          <w:sz w:val="22"/>
          <w:szCs w:val="22"/>
        </w:rPr>
        <w:t xml:space="preserve">Ground glass opacity with thickened interlobular septa in right upper lobe </w:t>
      </w:r>
      <w:r w:rsidR="00900945" w:rsidRPr="00900945">
        <w:rPr>
          <w:rFonts w:ascii="Arial" w:hAnsi="Arial" w:cs="Arial"/>
          <w:b/>
          <w:i/>
          <w:color w:val="000000"/>
          <w:sz w:val="22"/>
          <w:szCs w:val="22"/>
        </w:rPr>
        <w:t>– Lymphangitis Carcinomatosis.</w:t>
      </w:r>
    </w:p>
    <w:p w:rsidR="00762264" w:rsidRPr="00900945" w:rsidRDefault="00900945" w:rsidP="00762264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900945">
        <w:rPr>
          <w:rFonts w:ascii="Arial" w:hAnsi="Arial" w:cs="Arial"/>
          <w:i/>
          <w:color w:val="000000"/>
          <w:sz w:val="22"/>
          <w:szCs w:val="22"/>
        </w:rPr>
        <w:t>iii) Multiple mildly enhancing round and lobulated soft tissue density lesions in bilateral upper and lower lobes and most of the lesions are laterally abutting pleura with maintained extrapleural fat plane</w:t>
      </w:r>
      <w:r w:rsidRPr="00900945">
        <w:rPr>
          <w:rFonts w:ascii="Arial" w:hAnsi="Arial" w:cs="Arial"/>
          <w:b/>
          <w:i/>
          <w:color w:val="000000"/>
          <w:sz w:val="22"/>
          <w:szCs w:val="22"/>
        </w:rPr>
        <w:t xml:space="preserve"> - </w:t>
      </w:r>
      <w:r w:rsidR="00762264" w:rsidRPr="00900945">
        <w:rPr>
          <w:rFonts w:ascii="Arial" w:hAnsi="Arial" w:cs="Arial"/>
          <w:b/>
          <w:i/>
          <w:color w:val="000000"/>
          <w:sz w:val="22"/>
          <w:szCs w:val="22"/>
        </w:rPr>
        <w:t>Metastasis.</w:t>
      </w:r>
    </w:p>
    <w:p w:rsidR="00EB7390" w:rsidRDefault="00762264" w:rsidP="00900945">
      <w:pPr>
        <w:autoSpaceDE w:val="0"/>
        <w:autoSpaceDN w:val="0"/>
        <w:adjustRightInd w:val="0"/>
        <w:ind w:left="2160" w:hanging="1710"/>
        <w:rPr>
          <w:rFonts w:ascii="Arial" w:hAnsi="Arial" w:cs="Arial"/>
          <w:i/>
          <w:iCs/>
        </w:rPr>
      </w:pPr>
      <w:r w:rsidRPr="00063AF3">
        <w:rPr>
          <w:rFonts w:ascii="Arial" w:hAnsi="Arial" w:cs="Arial"/>
          <w:b/>
          <w:i/>
          <w:iCs/>
          <w:sz w:val="22"/>
          <w:szCs w:val="22"/>
        </w:rPr>
        <w:tab/>
      </w:r>
      <w:r w:rsidR="005C3285"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7999"/>
    <w:rsid w:val="0006602D"/>
    <w:rsid w:val="00066D83"/>
    <w:rsid w:val="00085BC8"/>
    <w:rsid w:val="000A2225"/>
    <w:rsid w:val="000C005C"/>
    <w:rsid w:val="000C6A67"/>
    <w:rsid w:val="000D4222"/>
    <w:rsid w:val="000E5E98"/>
    <w:rsid w:val="000F0DC0"/>
    <w:rsid w:val="001113C0"/>
    <w:rsid w:val="001210B8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10F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0193"/>
    <w:rsid w:val="002D76DF"/>
    <w:rsid w:val="002F250B"/>
    <w:rsid w:val="002F3276"/>
    <w:rsid w:val="002F735E"/>
    <w:rsid w:val="002F7A0D"/>
    <w:rsid w:val="00303342"/>
    <w:rsid w:val="003124BC"/>
    <w:rsid w:val="00327B39"/>
    <w:rsid w:val="00340752"/>
    <w:rsid w:val="00342B62"/>
    <w:rsid w:val="0034353E"/>
    <w:rsid w:val="00364418"/>
    <w:rsid w:val="00366554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4D20"/>
    <w:rsid w:val="004B7857"/>
    <w:rsid w:val="004C2CDF"/>
    <w:rsid w:val="004C524D"/>
    <w:rsid w:val="004D2744"/>
    <w:rsid w:val="004D7181"/>
    <w:rsid w:val="004F0BA1"/>
    <w:rsid w:val="00507669"/>
    <w:rsid w:val="00571DA2"/>
    <w:rsid w:val="00576B56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1F5A"/>
    <w:rsid w:val="00693FAE"/>
    <w:rsid w:val="006A3E53"/>
    <w:rsid w:val="006B10D6"/>
    <w:rsid w:val="006C4B6B"/>
    <w:rsid w:val="006C7D01"/>
    <w:rsid w:val="006E6DE9"/>
    <w:rsid w:val="006E740E"/>
    <w:rsid w:val="006F73F3"/>
    <w:rsid w:val="0070275E"/>
    <w:rsid w:val="00711E99"/>
    <w:rsid w:val="00713F39"/>
    <w:rsid w:val="00725726"/>
    <w:rsid w:val="0073116F"/>
    <w:rsid w:val="007357FF"/>
    <w:rsid w:val="00762264"/>
    <w:rsid w:val="007822FF"/>
    <w:rsid w:val="007B59CD"/>
    <w:rsid w:val="007B6379"/>
    <w:rsid w:val="007C5611"/>
    <w:rsid w:val="007D3687"/>
    <w:rsid w:val="007E3C62"/>
    <w:rsid w:val="00822AA4"/>
    <w:rsid w:val="0084781B"/>
    <w:rsid w:val="00854DF5"/>
    <w:rsid w:val="00870344"/>
    <w:rsid w:val="00882861"/>
    <w:rsid w:val="008D5AF1"/>
    <w:rsid w:val="008D6F16"/>
    <w:rsid w:val="008E47A4"/>
    <w:rsid w:val="008F4FA4"/>
    <w:rsid w:val="008F7A0C"/>
    <w:rsid w:val="00900945"/>
    <w:rsid w:val="00914DA8"/>
    <w:rsid w:val="00924951"/>
    <w:rsid w:val="009276B7"/>
    <w:rsid w:val="00974015"/>
    <w:rsid w:val="00A03494"/>
    <w:rsid w:val="00A06B47"/>
    <w:rsid w:val="00A15487"/>
    <w:rsid w:val="00A21853"/>
    <w:rsid w:val="00A23011"/>
    <w:rsid w:val="00A34E09"/>
    <w:rsid w:val="00A36AA7"/>
    <w:rsid w:val="00A44D8F"/>
    <w:rsid w:val="00A502A3"/>
    <w:rsid w:val="00A82D8E"/>
    <w:rsid w:val="00AE4DFE"/>
    <w:rsid w:val="00AE56B2"/>
    <w:rsid w:val="00AF7958"/>
    <w:rsid w:val="00B1409D"/>
    <w:rsid w:val="00B2060A"/>
    <w:rsid w:val="00B25461"/>
    <w:rsid w:val="00B34431"/>
    <w:rsid w:val="00B46AB1"/>
    <w:rsid w:val="00B51BC7"/>
    <w:rsid w:val="00B63FC5"/>
    <w:rsid w:val="00B751C1"/>
    <w:rsid w:val="00B879DB"/>
    <w:rsid w:val="00B91DF6"/>
    <w:rsid w:val="00BD0B5B"/>
    <w:rsid w:val="00BE3017"/>
    <w:rsid w:val="00BE5947"/>
    <w:rsid w:val="00BE74CF"/>
    <w:rsid w:val="00C22CDB"/>
    <w:rsid w:val="00C26C7A"/>
    <w:rsid w:val="00C46A50"/>
    <w:rsid w:val="00C63476"/>
    <w:rsid w:val="00C70FBD"/>
    <w:rsid w:val="00C84BA9"/>
    <w:rsid w:val="00C9406F"/>
    <w:rsid w:val="00C947D6"/>
    <w:rsid w:val="00CA7D4A"/>
    <w:rsid w:val="00CB064F"/>
    <w:rsid w:val="00CB525B"/>
    <w:rsid w:val="00CC0B14"/>
    <w:rsid w:val="00CD73B5"/>
    <w:rsid w:val="00CE2531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6356E"/>
    <w:rsid w:val="00F67C19"/>
    <w:rsid w:val="00F75222"/>
    <w:rsid w:val="00F761DC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5</cp:revision>
  <cp:lastPrinted>2023-07-20T13:43:00Z</cp:lastPrinted>
  <dcterms:created xsi:type="dcterms:W3CDTF">2023-07-20T13:31:00Z</dcterms:created>
  <dcterms:modified xsi:type="dcterms:W3CDTF">2023-10-15T13:18:00Z</dcterms:modified>
</cp:coreProperties>
</file>