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182FF9" w:rsidRPr="00182FF9" w:rsidRDefault="00182FF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F1D7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RASIK LAL TUDU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F1D7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F1D7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R.P.BHAGAT   M.B.B.S,M.C.C.P.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F1D7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27.11.2020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Pr="00F96335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0"/>
          <w:szCs w:val="20"/>
        </w:rPr>
      </w:pPr>
    </w:p>
    <w:p w:rsidR="00E40AB0" w:rsidRPr="00635C0C" w:rsidRDefault="00E40AB0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Pr="00F96335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1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F96335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F96335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C3DAC" w:rsidRDefault="008C3931" w:rsidP="009C3DA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LUNG </w:t>
      </w:r>
      <w:r w:rsidR="000F42E2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PARENCHYMA</w:t>
      </w:r>
      <w:r w:rsidR="000F42E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182FF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765A9C">
        <w:rPr>
          <w:rFonts w:ascii="Arial" w:hAnsi="Arial" w:cs="Arial"/>
          <w:color w:val="000000"/>
          <w:sz w:val="22"/>
          <w:szCs w:val="22"/>
        </w:rPr>
        <w:t>Cavitatory lesion (maximum thickness ~6</w:t>
      </w:r>
      <w:r>
        <w:rPr>
          <w:rFonts w:ascii="Arial" w:hAnsi="Arial" w:cs="Arial"/>
          <w:color w:val="000000"/>
          <w:sz w:val="22"/>
          <w:szCs w:val="22"/>
        </w:rPr>
        <w:t>mm</w:t>
      </w:r>
      <w:r w:rsidR="00765A9C">
        <w:rPr>
          <w:rFonts w:ascii="Arial" w:hAnsi="Arial" w:cs="Arial"/>
          <w:color w:val="000000"/>
          <w:sz w:val="22"/>
          <w:szCs w:val="22"/>
        </w:rPr>
        <w:t>) of size ~18 (T) X 16</w:t>
      </w:r>
      <w:r>
        <w:rPr>
          <w:rFonts w:ascii="Arial" w:hAnsi="Arial" w:cs="Arial"/>
          <w:color w:val="000000"/>
          <w:sz w:val="22"/>
          <w:szCs w:val="22"/>
        </w:rPr>
        <w:t xml:space="preserve"> (AP) X </w:t>
      </w:r>
      <w:r w:rsidR="00765A9C">
        <w:rPr>
          <w:rFonts w:ascii="Arial" w:hAnsi="Arial" w:cs="Arial"/>
          <w:color w:val="000000"/>
          <w:sz w:val="22"/>
          <w:szCs w:val="22"/>
        </w:rPr>
        <w:t>20(CC) m</w:t>
      </w:r>
      <w:r>
        <w:rPr>
          <w:rFonts w:ascii="Arial" w:hAnsi="Arial" w:cs="Arial"/>
          <w:color w:val="000000"/>
          <w:sz w:val="22"/>
          <w:szCs w:val="22"/>
        </w:rPr>
        <w:t xml:space="preserve">m is noted in the </w:t>
      </w:r>
      <w:r w:rsidR="009C3DAC">
        <w:rPr>
          <w:rFonts w:ascii="Arial" w:hAnsi="Arial" w:cs="Arial"/>
          <w:color w:val="000000"/>
          <w:sz w:val="22"/>
          <w:szCs w:val="22"/>
        </w:rPr>
        <w:t>anterior</w:t>
      </w:r>
      <w:r>
        <w:rPr>
          <w:rFonts w:ascii="Arial" w:hAnsi="Arial" w:cs="Arial"/>
          <w:color w:val="000000"/>
          <w:sz w:val="22"/>
          <w:szCs w:val="22"/>
        </w:rPr>
        <w:t xml:space="preserve"> segment of </w:t>
      </w:r>
      <w:r w:rsidR="009C3DAC">
        <w:rPr>
          <w:rFonts w:ascii="Arial" w:hAnsi="Arial" w:cs="Arial"/>
          <w:color w:val="000000"/>
          <w:sz w:val="22"/>
          <w:szCs w:val="22"/>
        </w:rPr>
        <w:t>left</w:t>
      </w:r>
      <w:r>
        <w:rPr>
          <w:rFonts w:ascii="Arial" w:hAnsi="Arial" w:cs="Arial"/>
          <w:color w:val="000000"/>
          <w:sz w:val="22"/>
          <w:szCs w:val="22"/>
        </w:rPr>
        <w:t xml:space="preserve"> upper lobe. No intracavitatory nodule / air fluid level seen.</w:t>
      </w:r>
      <w:r w:rsidR="00765A9C" w:rsidRPr="00765A9C">
        <w:rPr>
          <w:rFonts w:ascii="Arial" w:hAnsi="Arial" w:cs="Arial"/>
          <w:color w:val="000000"/>
          <w:sz w:val="22"/>
          <w:szCs w:val="22"/>
        </w:rPr>
        <w:t xml:space="preserve"> </w:t>
      </w:r>
      <w:r w:rsidR="00765A9C">
        <w:rPr>
          <w:rFonts w:ascii="Arial" w:hAnsi="Arial" w:cs="Arial"/>
          <w:color w:val="000000"/>
          <w:sz w:val="22"/>
          <w:szCs w:val="22"/>
        </w:rPr>
        <w:t>Fibronodular opacities are noted in the anterior and posterior segment of right upper lobe</w:t>
      </w:r>
    </w:p>
    <w:p w:rsidR="009C3DAC" w:rsidRDefault="009C3DAC" w:rsidP="009C3DA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C3DAC" w:rsidRDefault="00765A9C" w:rsidP="00247004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Peripheral areas of</w:t>
      </w:r>
      <w:r w:rsidR="008C3931">
        <w:rPr>
          <w:rFonts w:ascii="Arial" w:hAnsi="Arial" w:cs="Arial"/>
          <w:color w:val="000000"/>
          <w:sz w:val="22"/>
          <w:szCs w:val="22"/>
        </w:rPr>
        <w:t xml:space="preserve"> </w:t>
      </w:r>
      <w:r w:rsidR="005D4F16">
        <w:rPr>
          <w:rFonts w:ascii="Arial" w:hAnsi="Arial" w:cs="Arial"/>
          <w:color w:val="000000"/>
          <w:sz w:val="22"/>
          <w:szCs w:val="22"/>
        </w:rPr>
        <w:t xml:space="preserve">consolidation </w:t>
      </w:r>
      <w:r w:rsidR="008C3931">
        <w:rPr>
          <w:rFonts w:ascii="Arial" w:hAnsi="Arial" w:cs="Arial"/>
          <w:color w:val="000000"/>
          <w:sz w:val="22"/>
          <w:szCs w:val="22"/>
        </w:rPr>
        <w:t xml:space="preserve">are noted in the anterior and posterior segment of right upper </w:t>
      </w:r>
      <w:r w:rsidR="00B94978">
        <w:rPr>
          <w:rFonts w:ascii="Arial" w:hAnsi="Arial" w:cs="Arial"/>
          <w:color w:val="000000"/>
          <w:sz w:val="22"/>
          <w:szCs w:val="22"/>
        </w:rPr>
        <w:t xml:space="preserve">lobe and left lower lobe. </w:t>
      </w:r>
      <w:r>
        <w:rPr>
          <w:rFonts w:ascii="Arial" w:hAnsi="Arial" w:cs="Arial"/>
          <w:color w:val="000000"/>
          <w:sz w:val="22"/>
          <w:szCs w:val="22"/>
        </w:rPr>
        <w:t>Peripheral a</w:t>
      </w:r>
      <w:r w:rsidR="00B94978">
        <w:rPr>
          <w:rFonts w:ascii="Arial" w:hAnsi="Arial" w:cs="Arial"/>
          <w:color w:val="000000"/>
          <w:sz w:val="22"/>
          <w:szCs w:val="22"/>
        </w:rPr>
        <w:t>reas of ground glass opacity are noted in the basal segment of bilateral lower lobes</w:t>
      </w:r>
      <w:r>
        <w:rPr>
          <w:rFonts w:ascii="Arial" w:hAnsi="Arial" w:cs="Arial"/>
          <w:color w:val="000000"/>
          <w:sz w:val="22"/>
          <w:szCs w:val="22"/>
        </w:rPr>
        <w:t>. S</w:t>
      </w:r>
      <w:r w:rsidR="00B94978">
        <w:rPr>
          <w:rFonts w:ascii="Arial" w:hAnsi="Arial" w:cs="Arial"/>
          <w:color w:val="000000"/>
          <w:sz w:val="22"/>
          <w:szCs w:val="22"/>
        </w:rPr>
        <w:t>epta</w:t>
      </w:r>
      <w:r w:rsidR="005001B1">
        <w:rPr>
          <w:rFonts w:ascii="Arial" w:hAnsi="Arial" w:cs="Arial"/>
          <w:color w:val="000000"/>
          <w:sz w:val="22"/>
          <w:szCs w:val="22"/>
        </w:rPr>
        <w:t>l</w:t>
      </w:r>
      <w:r w:rsidR="00B94978">
        <w:rPr>
          <w:rFonts w:ascii="Arial" w:hAnsi="Arial" w:cs="Arial"/>
          <w:color w:val="000000"/>
          <w:sz w:val="22"/>
          <w:szCs w:val="22"/>
        </w:rPr>
        <w:t xml:space="preserve"> thickening </w:t>
      </w:r>
      <w:r w:rsidR="005001B1">
        <w:rPr>
          <w:rFonts w:ascii="Arial" w:hAnsi="Arial" w:cs="Arial"/>
          <w:color w:val="000000"/>
          <w:sz w:val="22"/>
          <w:szCs w:val="22"/>
        </w:rPr>
        <w:t>in</w:t>
      </w:r>
      <w:r w:rsidR="00B94978">
        <w:rPr>
          <w:rFonts w:ascii="Arial" w:hAnsi="Arial" w:cs="Arial"/>
          <w:color w:val="000000"/>
          <w:sz w:val="22"/>
          <w:szCs w:val="22"/>
        </w:rPr>
        <w:t xml:space="preserve"> bilateral lung field</w:t>
      </w:r>
      <w:r w:rsidR="000D6D87">
        <w:rPr>
          <w:rFonts w:ascii="Arial" w:hAnsi="Arial" w:cs="Arial"/>
          <w:color w:val="000000"/>
          <w:sz w:val="22"/>
          <w:szCs w:val="22"/>
        </w:rPr>
        <w:t>s</w:t>
      </w:r>
      <w:r w:rsidR="00B94978">
        <w:rPr>
          <w:rFonts w:ascii="Arial" w:hAnsi="Arial" w:cs="Arial"/>
          <w:color w:val="000000"/>
          <w:sz w:val="22"/>
          <w:szCs w:val="22"/>
        </w:rPr>
        <w:t xml:space="preserve"> predominantly in lower lobe</w:t>
      </w:r>
      <w:r w:rsidR="005001B1">
        <w:rPr>
          <w:rFonts w:ascii="Arial" w:hAnsi="Arial" w:cs="Arial"/>
          <w:color w:val="000000"/>
          <w:sz w:val="22"/>
          <w:szCs w:val="22"/>
        </w:rPr>
        <w:t>s</w:t>
      </w:r>
      <w:r w:rsidR="00B94978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Few subpleural fibrotic bands are noted in bilateral lower lobes.</w:t>
      </w:r>
    </w:p>
    <w:p w:rsidR="009C3DAC" w:rsidRDefault="009C3DAC" w:rsidP="009C3DA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C3DAC" w:rsidRPr="00B63FC5" w:rsidRDefault="009C3DAC" w:rsidP="009C3DA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Pr="00780B8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&amp; </w:t>
      </w:r>
      <w:r w:rsidR="0083076D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  <w:r w:rsidR="0083076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6949F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hila is seen. Normal appearance of the great vessels, trachea and oesophagus and cardiac chambers are noted. No abnormal density is noted within the mediastinum. </w:t>
      </w:r>
      <w:r w:rsidR="00594DE0">
        <w:rPr>
          <w:rFonts w:ascii="Arial" w:hAnsi="Arial" w:cs="Arial"/>
          <w:color w:val="000000"/>
          <w:sz w:val="22"/>
          <w:szCs w:val="22"/>
        </w:rPr>
        <w:t xml:space="preserve">Few enlarged pre and right paratracheal </w:t>
      </w:r>
      <w:r>
        <w:rPr>
          <w:rFonts w:ascii="Arial" w:hAnsi="Arial" w:cs="Arial"/>
          <w:color w:val="000000"/>
          <w:sz w:val="22"/>
          <w:szCs w:val="22"/>
        </w:rPr>
        <w:t xml:space="preserve">lymph </w:t>
      </w:r>
      <w:r w:rsidR="00594DE0">
        <w:rPr>
          <w:rFonts w:ascii="Arial" w:hAnsi="Arial" w:cs="Arial"/>
          <w:color w:val="000000"/>
          <w:sz w:val="22"/>
          <w:szCs w:val="22"/>
        </w:rPr>
        <w:t xml:space="preserve">nodes (largest ~11X5mm) </w:t>
      </w:r>
      <w:r>
        <w:rPr>
          <w:rFonts w:ascii="Arial" w:hAnsi="Arial" w:cs="Arial"/>
          <w:color w:val="000000"/>
          <w:sz w:val="22"/>
          <w:szCs w:val="22"/>
        </w:rPr>
        <w:t>are noted.</w:t>
      </w:r>
    </w:p>
    <w:p w:rsidR="009C3DAC" w:rsidRPr="00B63FC5" w:rsidRDefault="009C3DAC" w:rsidP="009C3DA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C3DAC" w:rsidRPr="00B63FC5" w:rsidRDefault="000F42E2" w:rsidP="009C3DA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6949F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182FF9">
        <w:rPr>
          <w:rFonts w:ascii="Arial" w:hAnsi="Arial" w:cs="Arial"/>
          <w:color w:val="000000"/>
          <w:sz w:val="22"/>
          <w:szCs w:val="22"/>
        </w:rPr>
        <w:t>Mild pleural thickening is noted in bilateral upper and lower lobe region.</w:t>
      </w:r>
    </w:p>
    <w:p w:rsidR="009C3DAC" w:rsidRPr="00B63FC5" w:rsidRDefault="009C3DAC" w:rsidP="009C3DA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C3DAC" w:rsidRDefault="009C3DAC" w:rsidP="009C3DA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  <w:r w:rsidR="006949F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594DE0" w:rsidRDefault="00594DE0" w:rsidP="009C3DA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94DE0" w:rsidRDefault="00594DE0" w:rsidP="00594DE0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E96FFF">
        <w:rPr>
          <w:rFonts w:ascii="Arial" w:hAnsi="Arial" w:cs="Arial"/>
          <w:b/>
          <w:color w:val="000000"/>
          <w:sz w:val="22"/>
          <w:szCs w:val="22"/>
        </w:rPr>
        <w:t>Visualised bones show degenerative c</w:t>
      </w:r>
      <w:r>
        <w:rPr>
          <w:rFonts w:ascii="Arial" w:hAnsi="Arial" w:cs="Arial"/>
          <w:b/>
          <w:color w:val="000000"/>
          <w:sz w:val="22"/>
          <w:szCs w:val="22"/>
        </w:rPr>
        <w:t xml:space="preserve">hanges in the form of marginal and bridging </w:t>
      </w:r>
      <w:r w:rsidRPr="00E96FFF">
        <w:rPr>
          <w:rFonts w:ascii="Arial" w:hAnsi="Arial" w:cs="Arial"/>
          <w:b/>
          <w:color w:val="000000"/>
          <w:sz w:val="22"/>
          <w:szCs w:val="22"/>
        </w:rPr>
        <w:t xml:space="preserve">osteophytes in </w:t>
      </w:r>
      <w:r>
        <w:rPr>
          <w:rFonts w:ascii="Arial" w:hAnsi="Arial" w:cs="Arial"/>
          <w:b/>
          <w:color w:val="000000"/>
          <w:sz w:val="22"/>
          <w:szCs w:val="22"/>
        </w:rPr>
        <w:t xml:space="preserve">thoracic </w:t>
      </w:r>
      <w:r w:rsidRPr="00E96FFF">
        <w:rPr>
          <w:rFonts w:ascii="Arial" w:hAnsi="Arial" w:cs="Arial"/>
          <w:b/>
          <w:color w:val="000000"/>
          <w:sz w:val="22"/>
          <w:szCs w:val="22"/>
        </w:rPr>
        <w:t>spine.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Ossification of anterior longitudinal ligament is noted </w:t>
      </w:r>
      <w:r w:rsidR="00182FF9">
        <w:rPr>
          <w:rFonts w:ascii="Arial" w:hAnsi="Arial" w:cs="Arial"/>
          <w:b/>
          <w:color w:val="000000"/>
          <w:sz w:val="22"/>
          <w:szCs w:val="22"/>
        </w:rPr>
        <w:t>in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mid thoracic region.</w:t>
      </w:r>
    </w:p>
    <w:p w:rsidR="009C3DAC" w:rsidRPr="00B63FC5" w:rsidRDefault="009C3DAC" w:rsidP="009C3DA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9C3DAC" w:rsidRPr="00B63FC5" w:rsidRDefault="009C3DAC" w:rsidP="009C3DAC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9C3DAC" w:rsidRPr="00B63FC5" w:rsidRDefault="009C3DAC" w:rsidP="009C3DAC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9C3DAC" w:rsidRPr="00182FF9" w:rsidRDefault="009C3DAC" w:rsidP="009C3DAC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="00765A9C" w:rsidRPr="00182FF9">
        <w:rPr>
          <w:rFonts w:ascii="Arial" w:hAnsi="Arial" w:cs="Arial"/>
          <w:b/>
          <w:i/>
          <w:color w:val="000000"/>
          <w:sz w:val="22"/>
          <w:szCs w:val="22"/>
        </w:rPr>
        <w:t>I</w:t>
      </w:r>
      <w:r w:rsidRPr="00182FF9">
        <w:rPr>
          <w:rFonts w:ascii="Arial" w:hAnsi="Arial" w:cs="Arial"/>
          <w:b/>
          <w:i/>
          <w:color w:val="000000"/>
          <w:sz w:val="22"/>
          <w:szCs w:val="22"/>
        </w:rPr>
        <w:t xml:space="preserve">) </w:t>
      </w:r>
      <w:r w:rsidR="00765A9C" w:rsidRPr="00182FF9">
        <w:rPr>
          <w:rFonts w:ascii="Arial" w:hAnsi="Arial" w:cs="Arial"/>
          <w:b/>
          <w:i/>
          <w:color w:val="000000"/>
          <w:sz w:val="22"/>
          <w:szCs w:val="22"/>
        </w:rPr>
        <w:t xml:space="preserve">Cavitatory lesion in anterior segment of left upper lobe with fibronodular opacities in right upper lobe &amp; mediastinal lymph nodes </w:t>
      </w:r>
      <w:r w:rsidRPr="00182FF9">
        <w:rPr>
          <w:rFonts w:ascii="Arial" w:hAnsi="Arial" w:cs="Arial"/>
          <w:b/>
          <w:i/>
          <w:color w:val="000000"/>
          <w:sz w:val="22"/>
          <w:szCs w:val="22"/>
        </w:rPr>
        <w:t xml:space="preserve">– Active infective etiology (? </w:t>
      </w:r>
      <w:r w:rsidR="00765A9C" w:rsidRPr="00182FF9">
        <w:rPr>
          <w:rFonts w:ascii="Arial" w:hAnsi="Arial" w:cs="Arial"/>
          <w:b/>
          <w:i/>
          <w:color w:val="000000"/>
          <w:sz w:val="22"/>
          <w:szCs w:val="22"/>
        </w:rPr>
        <w:t xml:space="preserve"> Reactivation / Reinfection of p</w:t>
      </w:r>
      <w:r w:rsidRPr="00182FF9">
        <w:rPr>
          <w:rFonts w:ascii="Arial" w:hAnsi="Arial" w:cs="Arial"/>
          <w:b/>
          <w:i/>
          <w:color w:val="000000"/>
          <w:sz w:val="22"/>
          <w:szCs w:val="22"/>
        </w:rPr>
        <w:t>ulmonary tuberculosis).</w:t>
      </w:r>
    </w:p>
    <w:p w:rsidR="009C3DAC" w:rsidRPr="00182FF9" w:rsidRDefault="009C3DAC" w:rsidP="009C3DAC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182FF9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765A9C" w:rsidRPr="00182FF9">
        <w:rPr>
          <w:rFonts w:ascii="Arial" w:hAnsi="Arial" w:cs="Arial"/>
          <w:b/>
          <w:i/>
          <w:color w:val="000000"/>
          <w:sz w:val="22"/>
          <w:szCs w:val="22"/>
        </w:rPr>
        <w:t xml:space="preserve">Peripheral </w:t>
      </w:r>
      <w:r w:rsidR="000F42E2">
        <w:rPr>
          <w:rFonts w:ascii="Arial" w:hAnsi="Arial" w:cs="Arial"/>
          <w:b/>
          <w:i/>
          <w:color w:val="000000"/>
          <w:sz w:val="22"/>
          <w:szCs w:val="22"/>
        </w:rPr>
        <w:t>a</w:t>
      </w:r>
      <w:r w:rsidR="00765A9C" w:rsidRPr="00182FF9">
        <w:rPr>
          <w:rFonts w:ascii="Arial" w:hAnsi="Arial" w:cs="Arial"/>
          <w:b/>
          <w:i/>
          <w:color w:val="000000"/>
          <w:sz w:val="22"/>
          <w:szCs w:val="22"/>
        </w:rPr>
        <w:t>reas of consolidation in right upper and left lower lobes with</w:t>
      </w:r>
      <w:r w:rsidR="00182FF9" w:rsidRPr="00182FF9">
        <w:rPr>
          <w:rFonts w:ascii="Arial" w:hAnsi="Arial" w:cs="Arial"/>
          <w:b/>
          <w:i/>
          <w:color w:val="000000"/>
          <w:sz w:val="22"/>
          <w:szCs w:val="22"/>
        </w:rPr>
        <w:t xml:space="preserve"> areas of </w:t>
      </w:r>
      <w:r w:rsidR="00765A9C" w:rsidRPr="00182FF9">
        <w:rPr>
          <w:rFonts w:ascii="Arial" w:hAnsi="Arial" w:cs="Arial"/>
          <w:b/>
          <w:i/>
          <w:color w:val="000000"/>
          <w:sz w:val="22"/>
          <w:szCs w:val="22"/>
        </w:rPr>
        <w:t xml:space="preserve">ground glass opacity in </w:t>
      </w:r>
      <w:r w:rsidR="000F42E2">
        <w:rPr>
          <w:rFonts w:ascii="Arial" w:hAnsi="Arial" w:cs="Arial"/>
          <w:b/>
          <w:i/>
          <w:color w:val="000000"/>
          <w:sz w:val="22"/>
          <w:szCs w:val="22"/>
        </w:rPr>
        <w:t>basal</w:t>
      </w:r>
      <w:r w:rsidR="000F42E2" w:rsidRPr="00182FF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0F42E2">
        <w:rPr>
          <w:rFonts w:ascii="Arial" w:hAnsi="Arial" w:cs="Arial"/>
          <w:b/>
          <w:i/>
          <w:color w:val="000000"/>
          <w:sz w:val="22"/>
          <w:szCs w:val="22"/>
        </w:rPr>
        <w:t xml:space="preserve">segment of </w:t>
      </w:r>
      <w:r w:rsidR="00765A9C" w:rsidRPr="00182FF9">
        <w:rPr>
          <w:rFonts w:ascii="Arial" w:hAnsi="Arial" w:cs="Arial"/>
          <w:b/>
          <w:i/>
          <w:color w:val="000000"/>
          <w:sz w:val="22"/>
          <w:szCs w:val="22"/>
        </w:rPr>
        <w:t>bilateral lower lobes</w:t>
      </w:r>
      <w:r w:rsidR="00182FF9" w:rsidRPr="00182FF9">
        <w:rPr>
          <w:rFonts w:ascii="Arial" w:hAnsi="Arial" w:cs="Arial"/>
          <w:b/>
          <w:i/>
          <w:color w:val="000000"/>
          <w:sz w:val="22"/>
          <w:szCs w:val="22"/>
        </w:rPr>
        <w:t xml:space="preserve">, septal thickening &amp; few subpleural fibrotic bands in bilateral lower lobes - </w:t>
      </w:r>
      <w:r w:rsidR="00765A9C" w:rsidRPr="00182FF9">
        <w:rPr>
          <w:rFonts w:ascii="Arial" w:hAnsi="Arial" w:cs="Arial"/>
          <w:b/>
          <w:i/>
          <w:color w:val="000000"/>
          <w:sz w:val="22"/>
          <w:szCs w:val="22"/>
        </w:rPr>
        <w:t xml:space="preserve">Likely </w:t>
      </w:r>
      <w:r w:rsidR="000F42E2">
        <w:rPr>
          <w:rFonts w:ascii="Arial" w:hAnsi="Arial" w:cs="Arial"/>
          <w:b/>
          <w:i/>
          <w:color w:val="000000"/>
          <w:sz w:val="22"/>
          <w:szCs w:val="22"/>
        </w:rPr>
        <w:t xml:space="preserve">peak </w:t>
      </w:r>
      <w:r w:rsidR="00765A9C" w:rsidRPr="00182FF9">
        <w:rPr>
          <w:rFonts w:ascii="Arial" w:hAnsi="Arial" w:cs="Arial"/>
          <w:b/>
          <w:i/>
          <w:color w:val="000000"/>
          <w:sz w:val="22"/>
          <w:szCs w:val="22"/>
        </w:rPr>
        <w:t xml:space="preserve">stage of COVID-19 infection , </w:t>
      </w:r>
      <w:r w:rsidR="000F42E2">
        <w:rPr>
          <w:rFonts w:ascii="Arial" w:hAnsi="Arial" w:cs="Arial"/>
          <w:b/>
          <w:i/>
          <w:color w:val="000000"/>
          <w:sz w:val="22"/>
          <w:szCs w:val="22"/>
        </w:rPr>
        <w:t xml:space="preserve">Mild to moderate grade </w:t>
      </w:r>
      <w:r w:rsidR="00765A9C" w:rsidRPr="00182FF9">
        <w:rPr>
          <w:rFonts w:ascii="Arial" w:hAnsi="Arial" w:cs="Arial"/>
          <w:b/>
          <w:i/>
          <w:color w:val="000000"/>
          <w:sz w:val="22"/>
          <w:szCs w:val="22"/>
        </w:rPr>
        <w:t>CO-RADS Grade – 5) – Advice clinical correlation with Swab test (RT-PCR).</w:t>
      </w:r>
    </w:p>
    <w:p w:rsidR="00594DE0" w:rsidRPr="00B63FC5" w:rsidRDefault="00594DE0" w:rsidP="009C3DAC">
      <w:pPr>
        <w:autoSpaceDE w:val="0"/>
        <w:autoSpaceDN w:val="0"/>
        <w:adjustRightInd w:val="0"/>
        <w:ind w:left="2160"/>
        <w:rPr>
          <w:rFonts w:ascii="Arial" w:hAnsi="Arial" w:cs="Arial"/>
          <w:i/>
          <w:iCs/>
          <w:sz w:val="22"/>
          <w:szCs w:val="22"/>
        </w:rPr>
      </w:pPr>
    </w:p>
    <w:p w:rsidR="009C3DAC" w:rsidRDefault="009C3DAC" w:rsidP="009C3DAC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6A3E53" w:rsidRDefault="00635C0C" w:rsidP="00594DE0">
      <w:pPr>
        <w:autoSpaceDE w:val="0"/>
        <w:autoSpaceDN w:val="0"/>
        <w:adjustRightInd w:val="0"/>
        <w:ind w:left="7560" w:firstLine="270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98259E"/>
    <w:multiLevelType w:val="hybridMultilevel"/>
    <w:tmpl w:val="EE6E87D6"/>
    <w:lvl w:ilvl="0" w:tplc="CF48A0E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D6D87"/>
    <w:rsid w:val="000E5E98"/>
    <w:rsid w:val="000F0DC0"/>
    <w:rsid w:val="000F2F22"/>
    <w:rsid w:val="000F42E2"/>
    <w:rsid w:val="001113C0"/>
    <w:rsid w:val="001210B8"/>
    <w:rsid w:val="00131C89"/>
    <w:rsid w:val="0016423B"/>
    <w:rsid w:val="0016733E"/>
    <w:rsid w:val="0017070E"/>
    <w:rsid w:val="00182FF9"/>
    <w:rsid w:val="001910CD"/>
    <w:rsid w:val="00194D0E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004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56C74"/>
    <w:rsid w:val="0037177E"/>
    <w:rsid w:val="00376691"/>
    <w:rsid w:val="00377589"/>
    <w:rsid w:val="0038775D"/>
    <w:rsid w:val="00392352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7181"/>
    <w:rsid w:val="004F0BA1"/>
    <w:rsid w:val="004F5A78"/>
    <w:rsid w:val="005001B1"/>
    <w:rsid w:val="00507669"/>
    <w:rsid w:val="00571DA2"/>
    <w:rsid w:val="00583BF1"/>
    <w:rsid w:val="00594DE0"/>
    <w:rsid w:val="005A7D91"/>
    <w:rsid w:val="005B027F"/>
    <w:rsid w:val="005B0645"/>
    <w:rsid w:val="005B53FE"/>
    <w:rsid w:val="005C3285"/>
    <w:rsid w:val="005D4F16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949F8"/>
    <w:rsid w:val="006A3E53"/>
    <w:rsid w:val="006B10D6"/>
    <w:rsid w:val="006C4B6B"/>
    <w:rsid w:val="006C7D01"/>
    <w:rsid w:val="006E6DE9"/>
    <w:rsid w:val="006E740E"/>
    <w:rsid w:val="006F051B"/>
    <w:rsid w:val="0070275E"/>
    <w:rsid w:val="00711E99"/>
    <w:rsid w:val="00713F39"/>
    <w:rsid w:val="007357FF"/>
    <w:rsid w:val="00765A9C"/>
    <w:rsid w:val="00765AD9"/>
    <w:rsid w:val="007822FF"/>
    <w:rsid w:val="007B59CD"/>
    <w:rsid w:val="007B6379"/>
    <w:rsid w:val="007C5611"/>
    <w:rsid w:val="007D3687"/>
    <w:rsid w:val="00804B5C"/>
    <w:rsid w:val="00806B15"/>
    <w:rsid w:val="0083076D"/>
    <w:rsid w:val="0084781B"/>
    <w:rsid w:val="00854DF5"/>
    <w:rsid w:val="00870344"/>
    <w:rsid w:val="00882861"/>
    <w:rsid w:val="008A71D6"/>
    <w:rsid w:val="008C3931"/>
    <w:rsid w:val="008C7F9A"/>
    <w:rsid w:val="008D5AF1"/>
    <w:rsid w:val="008D6F16"/>
    <w:rsid w:val="008E47A4"/>
    <w:rsid w:val="008F4FA4"/>
    <w:rsid w:val="008F7A0C"/>
    <w:rsid w:val="00924951"/>
    <w:rsid w:val="009276B7"/>
    <w:rsid w:val="00974015"/>
    <w:rsid w:val="009C3DAC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C4484"/>
    <w:rsid w:val="00AE4DFE"/>
    <w:rsid w:val="00AF7958"/>
    <w:rsid w:val="00AF7BB8"/>
    <w:rsid w:val="00B1409D"/>
    <w:rsid w:val="00B2060A"/>
    <w:rsid w:val="00B25461"/>
    <w:rsid w:val="00B46AB1"/>
    <w:rsid w:val="00B51BC7"/>
    <w:rsid w:val="00B60E2A"/>
    <w:rsid w:val="00B63FC5"/>
    <w:rsid w:val="00B73117"/>
    <w:rsid w:val="00B751C1"/>
    <w:rsid w:val="00B91DF6"/>
    <w:rsid w:val="00B94978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525B"/>
    <w:rsid w:val="00CC0B14"/>
    <w:rsid w:val="00CD73B5"/>
    <w:rsid w:val="00CF3E64"/>
    <w:rsid w:val="00D1276A"/>
    <w:rsid w:val="00D13C38"/>
    <w:rsid w:val="00D24FCA"/>
    <w:rsid w:val="00D27697"/>
    <w:rsid w:val="00D362A6"/>
    <w:rsid w:val="00D46287"/>
    <w:rsid w:val="00D565DF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1D7D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013EC"/>
    <w:rsid w:val="00F11F89"/>
    <w:rsid w:val="00F30E1E"/>
    <w:rsid w:val="00F32F13"/>
    <w:rsid w:val="00F3318E"/>
    <w:rsid w:val="00F41BF3"/>
    <w:rsid w:val="00F4609C"/>
    <w:rsid w:val="00F67C19"/>
    <w:rsid w:val="00F75222"/>
    <w:rsid w:val="00F774B4"/>
    <w:rsid w:val="00F91B20"/>
    <w:rsid w:val="00F96335"/>
    <w:rsid w:val="00F97230"/>
    <w:rsid w:val="00FC0876"/>
    <w:rsid w:val="00FC44FC"/>
    <w:rsid w:val="00FC60E2"/>
    <w:rsid w:val="00FC71B6"/>
    <w:rsid w:val="00FC7BF0"/>
    <w:rsid w:val="00FE3304"/>
    <w:rsid w:val="00FF5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8C7F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2020-11-29T08:32:00Z</cp:lastPrinted>
  <dcterms:created xsi:type="dcterms:W3CDTF">2020-11-29T08:33:00Z</dcterms:created>
  <dcterms:modified xsi:type="dcterms:W3CDTF">2020-11-29T08:33:00Z</dcterms:modified>
</cp:coreProperties>
</file>