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392DDE" w:rsidRPr="00392DDE" w:rsidRDefault="00392DDE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436087">
              <w:rPr>
                <w:rFonts w:ascii="Cambria" w:hAnsi="Cambria"/>
                <w:sz w:val="28"/>
              </w:rPr>
              <w:t xml:space="preserve"> KIRAN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3608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3608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ASHOK KUMAR   </w:t>
            </w:r>
            <w:r w:rsidR="00392DDE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MD 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3608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392DDE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proofErr w:type="gramStart"/>
      <w:r w:rsidR="008E47A4" w:rsidRPr="00B63FC5">
        <w:rPr>
          <w:rFonts w:ascii="Arial" w:hAnsi="Arial" w:cs="Arial"/>
          <w:color w:val="000000"/>
          <w:sz w:val="22"/>
          <w:szCs w:val="22"/>
        </w:rPr>
        <w:t>Scan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392DDE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392DD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392DDE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392DDE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C5641E">
        <w:rPr>
          <w:rFonts w:ascii="Arial" w:hAnsi="Arial" w:cs="Arial"/>
          <w:color w:val="000000"/>
          <w:sz w:val="22"/>
          <w:szCs w:val="22"/>
        </w:rPr>
        <w:t xml:space="preserve">Bilateral severe cystic and tubular bronchiectasis with back </w:t>
      </w:r>
      <w:r w:rsidR="00392DDE">
        <w:rPr>
          <w:rFonts w:ascii="Arial" w:hAnsi="Arial" w:cs="Arial"/>
          <w:color w:val="000000"/>
          <w:sz w:val="22"/>
          <w:szCs w:val="22"/>
        </w:rPr>
        <w:t xml:space="preserve">ground mosaic attenuation noted predominantly in the middle lobe, lingula of left upper and bilateral lower lobes. </w:t>
      </w:r>
      <w:r w:rsidR="00C5641E">
        <w:rPr>
          <w:rFonts w:ascii="Arial" w:hAnsi="Arial" w:cs="Arial"/>
          <w:color w:val="000000"/>
          <w:sz w:val="22"/>
          <w:szCs w:val="22"/>
        </w:rPr>
        <w:t xml:space="preserve"> Mucus plugging</w:t>
      </w:r>
      <w:r w:rsidR="00392DDE">
        <w:rPr>
          <w:rFonts w:ascii="Arial" w:hAnsi="Arial" w:cs="Arial"/>
          <w:color w:val="000000"/>
          <w:sz w:val="22"/>
          <w:szCs w:val="22"/>
        </w:rPr>
        <w:t xml:space="preserve"> is </w:t>
      </w:r>
      <w:r w:rsidR="00C5641E">
        <w:rPr>
          <w:rFonts w:ascii="Arial" w:hAnsi="Arial" w:cs="Arial"/>
          <w:color w:val="000000"/>
          <w:sz w:val="22"/>
          <w:szCs w:val="22"/>
        </w:rPr>
        <w:t>noted in bilateral lung fields.</w:t>
      </w:r>
      <w:r w:rsidR="00392DDE">
        <w:rPr>
          <w:rFonts w:ascii="Arial" w:hAnsi="Arial" w:cs="Arial"/>
          <w:color w:val="000000"/>
          <w:sz w:val="22"/>
          <w:szCs w:val="22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>No calcification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="00392DDE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392DDE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B21E72" w:rsidRPr="00B63FC5" w:rsidRDefault="00392DDE" w:rsidP="00B21E72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</w:t>
      </w:r>
      <w:r w:rsidR="00B21E72">
        <w:rPr>
          <w:rFonts w:ascii="Arial" w:hAnsi="Arial" w:cs="Arial"/>
          <w:color w:val="000000"/>
          <w:sz w:val="22"/>
          <w:szCs w:val="22"/>
        </w:rPr>
        <w:t>Cardiomegaly is noted with significant right heart enlargement. Enlarged pulmonary artery trunk is noted (maximum ~32mm diameter).No mediastinal lymphadenopathy is noted. No pericardial effusion seen.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392DD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  <w:r w:rsidR="00392DDE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392DDE" w:rsidRPr="00392DDE" w:rsidRDefault="008E47A4" w:rsidP="00392DDE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0E489F" w:rsidRPr="00C5641E">
        <w:rPr>
          <w:rFonts w:ascii="Arial" w:hAnsi="Arial" w:cs="Arial"/>
          <w:b/>
          <w:i/>
          <w:color w:val="000000"/>
        </w:rPr>
        <w:t>i</w:t>
      </w:r>
      <w:proofErr w:type="spellEnd"/>
      <w:r w:rsidR="000E489F" w:rsidRPr="00392DDE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B2058A" w:rsidRPr="00392DDE">
        <w:rPr>
          <w:rFonts w:ascii="Arial" w:hAnsi="Arial" w:cs="Arial"/>
          <w:b/>
          <w:i/>
          <w:color w:val="000000"/>
          <w:sz w:val="22"/>
          <w:szCs w:val="22"/>
        </w:rPr>
        <w:t>Bilateral severe cystic and t</w:t>
      </w:r>
      <w:r w:rsidR="00392DDE" w:rsidRPr="00392DDE">
        <w:rPr>
          <w:rFonts w:ascii="Arial" w:hAnsi="Arial" w:cs="Arial"/>
          <w:b/>
          <w:i/>
          <w:color w:val="000000"/>
          <w:sz w:val="22"/>
          <w:szCs w:val="22"/>
        </w:rPr>
        <w:t>ubular bronchiectasis with back</w:t>
      </w:r>
      <w:r w:rsidR="00B2058A" w:rsidRPr="00392DDE">
        <w:rPr>
          <w:rFonts w:ascii="Arial" w:hAnsi="Arial" w:cs="Arial"/>
          <w:b/>
          <w:i/>
          <w:color w:val="000000"/>
          <w:sz w:val="22"/>
          <w:szCs w:val="22"/>
        </w:rPr>
        <w:t xml:space="preserve">ground mosaic attenuation &amp; mucus plugging </w:t>
      </w:r>
      <w:r w:rsidR="00B21E72" w:rsidRPr="00392DDE">
        <w:rPr>
          <w:rFonts w:ascii="Arial" w:hAnsi="Arial" w:cs="Arial"/>
          <w:b/>
          <w:i/>
          <w:color w:val="000000"/>
          <w:sz w:val="22"/>
          <w:szCs w:val="22"/>
        </w:rPr>
        <w:t xml:space="preserve">in bilateral lung fields </w:t>
      </w:r>
      <w:r w:rsidR="00392DDE" w:rsidRPr="00392DDE">
        <w:rPr>
          <w:rFonts w:ascii="Arial" w:hAnsi="Arial" w:cs="Arial"/>
          <w:b/>
          <w:i/>
          <w:color w:val="000000"/>
          <w:sz w:val="22"/>
          <w:szCs w:val="22"/>
        </w:rPr>
        <w:t>– Likely c</w:t>
      </w:r>
      <w:r w:rsidR="00B21E72" w:rsidRPr="00392DDE">
        <w:rPr>
          <w:rFonts w:ascii="Arial" w:hAnsi="Arial" w:cs="Arial"/>
          <w:b/>
          <w:i/>
          <w:color w:val="000000"/>
          <w:sz w:val="22"/>
          <w:szCs w:val="22"/>
        </w:rPr>
        <w:t xml:space="preserve">ystic </w:t>
      </w:r>
      <w:r w:rsidR="00392DDE" w:rsidRPr="00392DDE">
        <w:rPr>
          <w:rFonts w:ascii="Arial" w:hAnsi="Arial" w:cs="Arial"/>
          <w:b/>
          <w:i/>
          <w:color w:val="000000"/>
          <w:sz w:val="22"/>
          <w:szCs w:val="22"/>
        </w:rPr>
        <w:t>fibrosis (Suggested clinical correlation &amp; further investigation).</w:t>
      </w:r>
    </w:p>
    <w:p w:rsidR="00B21E72" w:rsidRDefault="00B2058A" w:rsidP="00392DDE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392DDE">
        <w:rPr>
          <w:rFonts w:ascii="Arial" w:hAnsi="Arial" w:cs="Arial"/>
          <w:b/>
          <w:i/>
          <w:color w:val="000000"/>
          <w:sz w:val="22"/>
          <w:szCs w:val="22"/>
        </w:rPr>
        <w:t>ii</w:t>
      </w:r>
      <w:r w:rsidR="00B21E72" w:rsidRPr="00392DDE">
        <w:rPr>
          <w:rFonts w:ascii="Arial" w:hAnsi="Arial" w:cs="Arial"/>
          <w:b/>
          <w:i/>
          <w:color w:val="000000"/>
          <w:sz w:val="22"/>
          <w:szCs w:val="22"/>
        </w:rPr>
        <w:t>) Cardiomegaly with significant right heart enlargement, enlarged pulmonary artery trunk</w:t>
      </w:r>
      <w:r w:rsidR="00392DDE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B21E72" w:rsidRPr="00392DDE">
        <w:rPr>
          <w:rFonts w:ascii="Arial" w:hAnsi="Arial" w:cs="Arial"/>
          <w:b/>
          <w:i/>
          <w:color w:val="000000"/>
          <w:sz w:val="22"/>
          <w:szCs w:val="22"/>
        </w:rPr>
        <w:t>– Pulmonary arterial hypertension</w:t>
      </w:r>
      <w:r w:rsidR="00392DDE" w:rsidRPr="00392DDE">
        <w:rPr>
          <w:rFonts w:ascii="Arial" w:hAnsi="Arial" w:cs="Arial"/>
          <w:b/>
          <w:i/>
          <w:color w:val="000000"/>
          <w:sz w:val="22"/>
          <w:szCs w:val="22"/>
        </w:rPr>
        <w:t xml:space="preserve"> (Sequela of chronic </w:t>
      </w:r>
      <w:r w:rsidR="00392DDE">
        <w:rPr>
          <w:rFonts w:ascii="Arial" w:hAnsi="Arial" w:cs="Arial"/>
          <w:b/>
          <w:i/>
          <w:color w:val="000000"/>
          <w:sz w:val="22"/>
          <w:szCs w:val="22"/>
        </w:rPr>
        <w:t>severe lung d</w:t>
      </w:r>
      <w:r w:rsidR="00392DDE" w:rsidRPr="00392DDE">
        <w:rPr>
          <w:rFonts w:ascii="Arial" w:hAnsi="Arial" w:cs="Arial"/>
          <w:b/>
          <w:i/>
          <w:color w:val="000000"/>
          <w:sz w:val="22"/>
          <w:szCs w:val="22"/>
        </w:rPr>
        <w:t>isease).</w:t>
      </w:r>
    </w:p>
    <w:p w:rsidR="00392DDE" w:rsidRPr="00392DDE" w:rsidRDefault="00392DDE" w:rsidP="00392DDE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iCs/>
          <w:sz w:val="22"/>
          <w:szCs w:val="22"/>
        </w:rPr>
      </w:pPr>
    </w:p>
    <w:p w:rsidR="008E47A4" w:rsidRPr="00C5641E" w:rsidRDefault="008E47A4" w:rsidP="00B21E72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C5641E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EB7390" w:rsidRPr="00C5641E" w:rsidRDefault="00EB7390" w:rsidP="00C5641E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B63FC5" w:rsidRDefault="00635C0C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489F"/>
    <w:rsid w:val="000E5E98"/>
    <w:rsid w:val="000F0DC0"/>
    <w:rsid w:val="001113C0"/>
    <w:rsid w:val="001210B8"/>
    <w:rsid w:val="00151787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92DDE"/>
    <w:rsid w:val="003A24B7"/>
    <w:rsid w:val="003B173E"/>
    <w:rsid w:val="003B17BF"/>
    <w:rsid w:val="003D4258"/>
    <w:rsid w:val="003E5AAF"/>
    <w:rsid w:val="0040648C"/>
    <w:rsid w:val="00411F94"/>
    <w:rsid w:val="004319C4"/>
    <w:rsid w:val="00436087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935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D5725"/>
    <w:rsid w:val="007E3C62"/>
    <w:rsid w:val="0084781B"/>
    <w:rsid w:val="00854DF5"/>
    <w:rsid w:val="00855DAF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3561"/>
    <w:rsid w:val="00A44D8F"/>
    <w:rsid w:val="00A502A3"/>
    <w:rsid w:val="00A82D8E"/>
    <w:rsid w:val="00AE4DFE"/>
    <w:rsid w:val="00AE56B2"/>
    <w:rsid w:val="00AF7958"/>
    <w:rsid w:val="00B1409D"/>
    <w:rsid w:val="00B15908"/>
    <w:rsid w:val="00B2058A"/>
    <w:rsid w:val="00B2060A"/>
    <w:rsid w:val="00B21E72"/>
    <w:rsid w:val="00B25461"/>
    <w:rsid w:val="00B42AB7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5641E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2021-06-05T05:33:00Z</cp:lastPrinted>
  <dcterms:created xsi:type="dcterms:W3CDTF">2021-06-05T05:33:00Z</dcterms:created>
  <dcterms:modified xsi:type="dcterms:W3CDTF">2021-06-05T05:33:00Z</dcterms:modified>
</cp:coreProperties>
</file>