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B53333" w:rsidRDefault="00B53333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0C005C">
              <w:rPr>
                <w:rFonts w:ascii="Cambria" w:hAnsi="Cambria"/>
                <w:sz w:val="28"/>
              </w:rPr>
              <w:t>S.</w:t>
            </w:r>
            <w:r w:rsidR="0035037A">
              <w:rPr>
                <w:rFonts w:ascii="Cambria" w:hAnsi="Cambria"/>
                <w:sz w:val="28"/>
              </w:rPr>
              <w:t xml:space="preserve"> ARTI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3503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3503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SHASHI KUMAR   </w:t>
            </w:r>
            <w:r w:rsidR="00C41845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5037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B53333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color w:val="000000"/>
          <w:sz w:val="22"/>
          <w:szCs w:val="22"/>
        </w:rPr>
        <w:t>5</w:t>
      </w:r>
      <w:r w:rsidR="00142159" w:rsidRPr="00B53333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D73615" w:rsidRPr="00B53333">
        <w:rPr>
          <w:rFonts w:ascii="Arial" w:hAnsi="Arial" w:cs="Arial"/>
          <w:color w:val="000000"/>
          <w:sz w:val="22"/>
          <w:szCs w:val="22"/>
        </w:rPr>
        <w:t>scan</w:t>
      </w:r>
      <w:r w:rsidR="00142159" w:rsidRPr="00B53333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B53333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: 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Liver is enlarged and measures (~16.5cm). </w:t>
      </w:r>
      <w:r w:rsidRPr="00B53333">
        <w:rPr>
          <w:rFonts w:ascii="Arial" w:hAnsi="Arial" w:cs="Arial"/>
          <w:color w:val="000000"/>
          <w:sz w:val="22"/>
          <w:szCs w:val="22"/>
        </w:rPr>
        <w:t>Intrahepatic biliary ductules are not dilated. No area of abnormal attenuation or enhancement is seen in the liver.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B53333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B53333">
        <w:rPr>
          <w:rFonts w:ascii="Arial" w:hAnsi="Arial" w:cs="Arial"/>
          <w:color w:val="000000"/>
          <w:sz w:val="22"/>
          <w:szCs w:val="22"/>
        </w:rPr>
        <w:t xml:space="preserve"> seen</w:t>
      </w:r>
      <w:r w:rsidR="00D73615" w:rsidRPr="00B53333">
        <w:rPr>
          <w:rFonts w:ascii="Arial" w:hAnsi="Arial" w:cs="Arial"/>
          <w:color w:val="000000"/>
          <w:sz w:val="22"/>
          <w:szCs w:val="22"/>
        </w:rPr>
        <w:t xml:space="preserve"> with thickened and edematous wall (~8.8mm)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gramStart"/>
      <w:r w:rsidR="00D73615" w:rsidRPr="00B53333">
        <w:rPr>
          <w:rFonts w:ascii="Arial" w:hAnsi="Arial" w:cs="Arial"/>
          <w:color w:val="000000"/>
          <w:sz w:val="22"/>
          <w:szCs w:val="22"/>
        </w:rPr>
        <w:t>Few</w:t>
      </w:r>
      <w:proofErr w:type="gramEnd"/>
      <w:r w:rsidR="00D73615" w:rsidRPr="00B53333">
        <w:rPr>
          <w:rFonts w:ascii="Arial" w:hAnsi="Arial" w:cs="Arial"/>
          <w:color w:val="000000"/>
          <w:sz w:val="22"/>
          <w:szCs w:val="22"/>
        </w:rPr>
        <w:t xml:space="preserve"> i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ntraluminal abnormal density </w:t>
      </w:r>
      <w:r w:rsidR="00D73615" w:rsidRPr="00B53333">
        <w:rPr>
          <w:rFonts w:ascii="Arial" w:hAnsi="Arial" w:cs="Arial"/>
          <w:color w:val="000000"/>
          <w:sz w:val="22"/>
          <w:szCs w:val="22"/>
        </w:rPr>
        <w:t>(largest ~18mm) is seen (USG correlation).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B53333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B53333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B53333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 (10cm)</w:t>
      </w:r>
      <w:r w:rsidRPr="00B53333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B53333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B53333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B53333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B53333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(right measures ~9.8X3.9cm and left one 10.6X4.4cm) </w:t>
      </w:r>
      <w:r w:rsidRPr="00B53333">
        <w:rPr>
          <w:rFonts w:ascii="Arial" w:hAnsi="Arial" w:cs="Arial"/>
          <w:color w:val="000000"/>
          <w:sz w:val="22"/>
          <w:szCs w:val="22"/>
        </w:rPr>
        <w:t>show normal position</w:t>
      </w:r>
      <w:r w:rsidR="009F599E" w:rsidRPr="00B53333">
        <w:rPr>
          <w:rFonts w:ascii="Arial" w:hAnsi="Arial" w:cs="Arial"/>
          <w:color w:val="000000"/>
          <w:sz w:val="22"/>
          <w:szCs w:val="22"/>
        </w:rPr>
        <w:t>, shape</w:t>
      </w:r>
      <w:r w:rsidRPr="00B53333">
        <w:rPr>
          <w:rFonts w:ascii="Arial" w:hAnsi="Arial" w:cs="Arial"/>
          <w:color w:val="000000"/>
          <w:sz w:val="22"/>
          <w:szCs w:val="22"/>
        </w:rPr>
        <w:t>, outline, and parenchymal thickness.</w:t>
      </w:r>
      <w:proofErr w:type="gramEnd"/>
      <w:r w:rsidRPr="00B53333">
        <w:rPr>
          <w:rFonts w:ascii="Arial" w:hAnsi="Arial" w:cs="Arial"/>
          <w:color w:val="000000"/>
          <w:sz w:val="22"/>
          <w:szCs w:val="22"/>
        </w:rPr>
        <w:t xml:space="preserve"> The pelvicalycine system is normal.</w:t>
      </w:r>
      <w:r w:rsidR="00F036E2" w:rsidRPr="00B53333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D73615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B53333">
        <w:rPr>
          <w:rFonts w:ascii="Arial" w:hAnsi="Arial" w:cs="Arial"/>
          <w:color w:val="000000"/>
          <w:sz w:val="22"/>
          <w:szCs w:val="22"/>
        </w:rPr>
        <w:t>Ureters are not dilated.</w:t>
      </w:r>
      <w:r w:rsidR="009F599E" w:rsidRPr="00B53333">
        <w:rPr>
          <w:rFonts w:ascii="Arial" w:hAnsi="Arial" w:cs="Arial"/>
          <w:color w:val="000000"/>
          <w:sz w:val="22"/>
          <w:szCs w:val="22"/>
        </w:rPr>
        <w:t xml:space="preserve"> Normal contrast excretion in ureters noted.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B53333" w:rsidRDefault="00D73615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B53333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B53333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B53333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B53333">
        <w:rPr>
          <w:rFonts w:ascii="Arial" w:hAnsi="Arial" w:cs="Arial"/>
          <w:i/>
          <w:sz w:val="22"/>
          <w:szCs w:val="22"/>
          <w:u w:val="single"/>
        </w:rPr>
        <w:t>UTERUS</w:t>
      </w:r>
      <w:r w:rsidRPr="00B53333">
        <w:rPr>
          <w:rFonts w:ascii="Arial" w:hAnsi="Arial" w:cs="Arial"/>
          <w:i/>
          <w:sz w:val="22"/>
          <w:szCs w:val="22"/>
        </w:rPr>
        <w:t>:</w:t>
      </w:r>
      <w:r w:rsidRPr="00B53333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D73615" w:rsidRPr="00B53333">
        <w:rPr>
          <w:rFonts w:ascii="Arial" w:hAnsi="Arial" w:cs="Arial"/>
          <w:sz w:val="22"/>
          <w:szCs w:val="22"/>
        </w:rPr>
        <w:t xml:space="preserve"> (6.3X4.2X2.8cm)</w:t>
      </w:r>
      <w:r w:rsidRPr="00B53333">
        <w:rPr>
          <w:rFonts w:ascii="Arial" w:hAnsi="Arial" w:cs="Arial"/>
          <w:sz w:val="22"/>
          <w:szCs w:val="22"/>
        </w:rPr>
        <w:t>. No space occupying lesion is seen in the uterus. No abnormality is seen in the endometrium</w:t>
      </w:r>
      <w:r w:rsidR="00D73615" w:rsidRPr="00B53333">
        <w:rPr>
          <w:rFonts w:ascii="Arial" w:hAnsi="Arial" w:cs="Arial"/>
          <w:sz w:val="22"/>
          <w:szCs w:val="22"/>
        </w:rPr>
        <w:t xml:space="preserve"> (~8.5mm)</w:t>
      </w:r>
      <w:r w:rsidRPr="00B53333">
        <w:rPr>
          <w:rFonts w:ascii="Arial" w:hAnsi="Arial" w:cs="Arial"/>
          <w:sz w:val="22"/>
          <w:szCs w:val="22"/>
        </w:rPr>
        <w:t>. Cervix also shows normal appearance.</w:t>
      </w:r>
    </w:p>
    <w:p w:rsidR="00ED2388" w:rsidRPr="00B53333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A407FD" w:rsidRPr="00B53333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B53333">
        <w:rPr>
          <w:rFonts w:ascii="Arial" w:hAnsi="Arial" w:cs="Arial"/>
          <w:i/>
          <w:sz w:val="22"/>
          <w:szCs w:val="22"/>
          <w:u w:val="single"/>
        </w:rPr>
        <w:t>OVARIES</w:t>
      </w:r>
      <w:r w:rsidRPr="00B53333">
        <w:rPr>
          <w:rFonts w:ascii="Arial" w:hAnsi="Arial" w:cs="Arial"/>
          <w:i/>
          <w:sz w:val="22"/>
          <w:szCs w:val="22"/>
        </w:rPr>
        <w:t>:</w:t>
      </w:r>
      <w:r w:rsidRPr="00B53333">
        <w:rPr>
          <w:rFonts w:ascii="Arial" w:hAnsi="Arial" w:cs="Arial"/>
          <w:sz w:val="22"/>
          <w:szCs w:val="22"/>
        </w:rPr>
        <w:t xml:space="preserve"> Normal shape and size of </w:t>
      </w:r>
      <w:r w:rsidR="00A407FD" w:rsidRPr="00B53333">
        <w:rPr>
          <w:rFonts w:ascii="Arial" w:hAnsi="Arial" w:cs="Arial"/>
          <w:sz w:val="22"/>
          <w:szCs w:val="22"/>
        </w:rPr>
        <w:t>the right ovary is seen</w:t>
      </w:r>
      <w:r w:rsidR="00D73615" w:rsidRPr="00B53333">
        <w:rPr>
          <w:rFonts w:ascii="Arial" w:hAnsi="Arial" w:cs="Arial"/>
          <w:sz w:val="22"/>
          <w:szCs w:val="22"/>
        </w:rPr>
        <w:t xml:space="preserve"> (2.9X2.2cm)</w:t>
      </w:r>
      <w:r w:rsidR="00A407FD" w:rsidRPr="00B53333">
        <w:rPr>
          <w:rFonts w:ascii="Arial" w:hAnsi="Arial" w:cs="Arial"/>
          <w:sz w:val="22"/>
          <w:szCs w:val="22"/>
        </w:rPr>
        <w:t>. Bulky and heterogenous enhancing left ovary is seen ~6.3 (T) X 4</w:t>
      </w:r>
      <w:r w:rsidR="00081860" w:rsidRPr="00B53333">
        <w:rPr>
          <w:rFonts w:ascii="Arial" w:hAnsi="Arial" w:cs="Arial"/>
          <w:sz w:val="22"/>
          <w:szCs w:val="22"/>
        </w:rPr>
        <w:t>.6 (AP) X 5.1(CC) cm, volume = 147</w:t>
      </w:r>
      <w:r w:rsidR="00A407FD" w:rsidRPr="00B53333">
        <w:rPr>
          <w:rFonts w:ascii="Arial" w:hAnsi="Arial" w:cs="Arial"/>
          <w:sz w:val="22"/>
          <w:szCs w:val="22"/>
        </w:rPr>
        <w:t>cc</w:t>
      </w:r>
      <w:r w:rsidR="009F599E" w:rsidRPr="00B53333">
        <w:rPr>
          <w:rFonts w:ascii="Arial" w:hAnsi="Arial" w:cs="Arial"/>
          <w:sz w:val="22"/>
          <w:szCs w:val="22"/>
        </w:rPr>
        <w:t>.</w:t>
      </w:r>
    </w:p>
    <w:p w:rsidR="00ED2388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B53333">
        <w:rPr>
          <w:rFonts w:ascii="Arial" w:hAnsi="Arial" w:cs="Arial"/>
          <w:sz w:val="22"/>
          <w:szCs w:val="22"/>
        </w:rPr>
        <w:t>Cul-de-sac is clear.</w:t>
      </w: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B53333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&lt;&lt;2&gt;&gt;</w:t>
      </w:r>
    </w:p>
    <w:p w:rsid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B53333" w:rsidRPr="00B53333" w:rsidRDefault="00B53333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337539" w:rsidRPr="00B53333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AB71EA" w:rsidRPr="00B53333" w:rsidRDefault="004E42EA" w:rsidP="00CF40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9F599E" w:rsidRPr="00B53333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9F599E" w:rsidRPr="00B53333">
        <w:rPr>
          <w:rFonts w:ascii="Arial" w:hAnsi="Arial" w:cs="Arial"/>
          <w:color w:val="000000"/>
          <w:sz w:val="22"/>
          <w:szCs w:val="22"/>
        </w:rPr>
        <w:t>: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 </w:t>
      </w:r>
      <w:r w:rsidR="008C611A" w:rsidRPr="00B53333">
        <w:rPr>
          <w:rFonts w:ascii="Arial" w:hAnsi="Arial" w:cs="Arial"/>
          <w:color w:val="000000"/>
          <w:sz w:val="22"/>
          <w:szCs w:val="22"/>
        </w:rPr>
        <w:t>E</w:t>
      </w:r>
      <w:r w:rsidR="00625BB4" w:rsidRPr="00B53333">
        <w:rPr>
          <w:rFonts w:ascii="Arial" w:hAnsi="Arial" w:cs="Arial"/>
          <w:color w:val="000000"/>
          <w:sz w:val="22"/>
          <w:szCs w:val="22"/>
        </w:rPr>
        <w:t xml:space="preserve">nhancing </w:t>
      </w:r>
      <w:r w:rsidR="008C611A" w:rsidRPr="00B53333">
        <w:rPr>
          <w:rFonts w:ascii="Arial" w:hAnsi="Arial" w:cs="Arial"/>
          <w:color w:val="000000"/>
          <w:sz w:val="22"/>
          <w:szCs w:val="22"/>
        </w:rPr>
        <w:t xml:space="preserve">mild asymmetrical 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circumferential wall </w:t>
      </w:r>
      <w:r w:rsidR="00A407FD" w:rsidRPr="00B53333">
        <w:rPr>
          <w:rFonts w:ascii="Arial" w:hAnsi="Arial" w:cs="Arial"/>
          <w:color w:val="000000"/>
          <w:sz w:val="22"/>
          <w:szCs w:val="22"/>
        </w:rPr>
        <w:t>thickening (maximum thickness ~</w:t>
      </w:r>
      <w:r w:rsidR="008C611A" w:rsidRPr="00B53333">
        <w:rPr>
          <w:rFonts w:ascii="Arial" w:hAnsi="Arial" w:cs="Arial"/>
          <w:color w:val="000000"/>
          <w:sz w:val="22"/>
          <w:szCs w:val="22"/>
        </w:rPr>
        <w:t>12.</w:t>
      </w:r>
      <w:r w:rsidR="00A407FD" w:rsidRPr="00B53333">
        <w:rPr>
          <w:rFonts w:ascii="Arial" w:hAnsi="Arial" w:cs="Arial"/>
          <w:color w:val="000000"/>
          <w:sz w:val="22"/>
          <w:szCs w:val="22"/>
        </w:rPr>
        <w:t>7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>mm) of</w:t>
      </w:r>
      <w:r w:rsidR="00625BB4" w:rsidRPr="00B53333">
        <w:rPr>
          <w:rFonts w:ascii="Arial" w:hAnsi="Arial" w:cs="Arial"/>
          <w:color w:val="000000"/>
          <w:sz w:val="22"/>
          <w:szCs w:val="22"/>
        </w:rPr>
        <w:t xml:space="preserve"> caecum, proximal ascending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 colon involving ileo-ceacal region noted</w:t>
      </w:r>
      <w:r w:rsidR="00625BB4" w:rsidRPr="00B53333">
        <w:rPr>
          <w:rFonts w:ascii="Arial" w:hAnsi="Arial" w:cs="Arial"/>
          <w:color w:val="000000"/>
          <w:sz w:val="22"/>
          <w:szCs w:val="22"/>
        </w:rPr>
        <w:t xml:space="preserve"> with loss of mural </w:t>
      </w:r>
      <w:r w:rsidR="008C611A" w:rsidRPr="00B53333">
        <w:rPr>
          <w:rFonts w:ascii="Arial" w:hAnsi="Arial" w:cs="Arial"/>
          <w:color w:val="000000"/>
          <w:sz w:val="22"/>
          <w:szCs w:val="22"/>
        </w:rPr>
        <w:t xml:space="preserve">stratification. Mild </w:t>
      </w:r>
      <w:r w:rsidR="00F217A8" w:rsidRPr="00B53333">
        <w:rPr>
          <w:rFonts w:ascii="Arial" w:hAnsi="Arial" w:cs="Arial"/>
          <w:color w:val="000000"/>
          <w:sz w:val="22"/>
          <w:szCs w:val="22"/>
        </w:rPr>
        <w:t>thickening (</w:t>
      </w:r>
      <w:r w:rsidR="001043B2" w:rsidRPr="00B53333">
        <w:rPr>
          <w:rFonts w:ascii="Arial" w:hAnsi="Arial" w:cs="Arial"/>
          <w:color w:val="000000"/>
          <w:sz w:val="22"/>
          <w:szCs w:val="22"/>
        </w:rPr>
        <w:t xml:space="preserve">maximum thickness ~8mm) </w:t>
      </w:r>
      <w:r w:rsidR="008C611A" w:rsidRPr="00B53333">
        <w:rPr>
          <w:rFonts w:ascii="Arial" w:hAnsi="Arial" w:cs="Arial"/>
          <w:color w:val="000000"/>
          <w:sz w:val="22"/>
          <w:szCs w:val="22"/>
        </w:rPr>
        <w:t xml:space="preserve">of the wall of terminal ileum also noted. </w:t>
      </w:r>
      <w:r w:rsidR="00AB71EA" w:rsidRPr="00B53333">
        <w:rPr>
          <w:rFonts w:ascii="Arial" w:hAnsi="Arial" w:cs="Arial"/>
          <w:color w:val="000000"/>
          <w:sz w:val="22"/>
          <w:szCs w:val="22"/>
        </w:rPr>
        <w:t xml:space="preserve">Few subcentrimeter mesenteric lymph </w:t>
      </w:r>
      <w:r w:rsidR="00625BB4" w:rsidRPr="00B53333">
        <w:rPr>
          <w:rFonts w:ascii="Arial" w:hAnsi="Arial" w:cs="Arial"/>
          <w:color w:val="000000"/>
          <w:sz w:val="22"/>
          <w:szCs w:val="22"/>
        </w:rPr>
        <w:t>nodes (</w:t>
      </w:r>
      <w:r w:rsidR="00AB71EA" w:rsidRPr="00B53333">
        <w:rPr>
          <w:rFonts w:ascii="Arial" w:hAnsi="Arial" w:cs="Arial"/>
          <w:color w:val="000000"/>
          <w:sz w:val="22"/>
          <w:szCs w:val="22"/>
        </w:rPr>
        <w:t>largest ~9.6X6mm)are noted in the RIF region.</w:t>
      </w:r>
    </w:p>
    <w:p w:rsidR="00CF40A5" w:rsidRPr="00B53333" w:rsidRDefault="00CF40A5" w:rsidP="00CF40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B53333" w:rsidRPr="00B53333" w:rsidRDefault="00A407FD" w:rsidP="00CF40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B53333">
        <w:rPr>
          <w:rFonts w:ascii="Arial" w:hAnsi="Arial" w:cs="Arial"/>
          <w:color w:val="000000"/>
          <w:sz w:val="22"/>
          <w:szCs w:val="22"/>
        </w:rPr>
        <w:t>Gross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 free fluid </w:t>
      </w:r>
      <w:r w:rsidRPr="00B53333">
        <w:rPr>
          <w:rFonts w:ascii="Arial" w:hAnsi="Arial" w:cs="Arial"/>
          <w:color w:val="000000"/>
          <w:sz w:val="22"/>
          <w:szCs w:val="22"/>
        </w:rPr>
        <w:t xml:space="preserve">is seen </w:t>
      </w:r>
      <w:r w:rsidR="00CF40A5" w:rsidRPr="00B53333">
        <w:rPr>
          <w:rFonts w:ascii="Arial" w:hAnsi="Arial" w:cs="Arial"/>
          <w:color w:val="000000"/>
          <w:sz w:val="22"/>
          <w:szCs w:val="22"/>
        </w:rPr>
        <w:t xml:space="preserve">in abdomen and pelvis. </w:t>
      </w:r>
    </w:p>
    <w:p w:rsidR="00EF5F72" w:rsidRPr="00B53333" w:rsidRDefault="00EF5F72" w:rsidP="00CF40A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F5F72" w:rsidRPr="00B53333" w:rsidRDefault="00A407FD" w:rsidP="009F599E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  <w:r w:rsidRPr="00B53333">
        <w:rPr>
          <w:rFonts w:ascii="Arial" w:hAnsi="Arial" w:cs="Arial"/>
          <w:i/>
          <w:color w:val="000000"/>
          <w:sz w:val="22"/>
          <w:szCs w:val="22"/>
        </w:rPr>
        <w:t>O</w:t>
      </w:r>
      <w:r w:rsidR="00F217A8" w:rsidRPr="00B53333">
        <w:rPr>
          <w:rFonts w:ascii="Arial" w:hAnsi="Arial" w:cs="Arial"/>
          <w:i/>
          <w:color w:val="000000"/>
          <w:sz w:val="22"/>
          <w:szCs w:val="22"/>
        </w:rPr>
        <w:t>steophytes are noted in the L2</w:t>
      </w:r>
      <w:r w:rsidR="00CF40A5" w:rsidRPr="00B53333">
        <w:rPr>
          <w:rFonts w:ascii="Arial" w:hAnsi="Arial" w:cs="Arial"/>
          <w:i/>
          <w:color w:val="000000"/>
          <w:sz w:val="22"/>
          <w:szCs w:val="22"/>
        </w:rPr>
        <w:t xml:space="preserve"> through L5 vertebrae</w:t>
      </w:r>
      <w:r w:rsidR="00F217A8" w:rsidRPr="00B53333">
        <w:rPr>
          <w:rFonts w:ascii="Arial" w:hAnsi="Arial" w:cs="Arial"/>
          <w:i/>
          <w:color w:val="000000"/>
          <w:sz w:val="22"/>
          <w:szCs w:val="22"/>
        </w:rPr>
        <w:t xml:space="preserve"> with endplate sclerosis in L3, L4 &amp; L5</w:t>
      </w:r>
      <w:r w:rsidR="00CF40A5" w:rsidRPr="00B53333">
        <w:rPr>
          <w:rFonts w:ascii="Arial" w:hAnsi="Arial" w:cs="Arial"/>
          <w:i/>
          <w:color w:val="000000"/>
          <w:sz w:val="22"/>
          <w:szCs w:val="22"/>
        </w:rPr>
        <w:t>.</w:t>
      </w:r>
      <w:r w:rsidRPr="00B53333">
        <w:rPr>
          <w:rFonts w:ascii="Arial" w:hAnsi="Arial" w:cs="Arial"/>
          <w:i/>
          <w:color w:val="000000"/>
          <w:sz w:val="22"/>
          <w:szCs w:val="22"/>
        </w:rPr>
        <w:t xml:space="preserve"> Grade I anterior wedge collapse of L</w:t>
      </w:r>
      <w:r w:rsidR="00F217A8" w:rsidRPr="00B53333">
        <w:rPr>
          <w:rFonts w:ascii="Arial" w:hAnsi="Arial" w:cs="Arial"/>
          <w:i/>
          <w:color w:val="000000"/>
          <w:sz w:val="22"/>
          <w:szCs w:val="22"/>
        </w:rPr>
        <w:t xml:space="preserve">4 &amp; </w:t>
      </w:r>
      <w:r w:rsidRPr="00B53333">
        <w:rPr>
          <w:rFonts w:ascii="Arial" w:hAnsi="Arial" w:cs="Arial"/>
          <w:i/>
          <w:color w:val="000000"/>
          <w:sz w:val="22"/>
          <w:szCs w:val="22"/>
        </w:rPr>
        <w:t>L5 noted.</w:t>
      </w:r>
    </w:p>
    <w:p w:rsidR="00C41845" w:rsidRPr="00B53333" w:rsidRDefault="00C41845" w:rsidP="009F599E">
      <w:pPr>
        <w:autoSpaceDE w:val="0"/>
        <w:autoSpaceDN w:val="0"/>
        <w:adjustRightInd w:val="0"/>
        <w:rPr>
          <w:rFonts w:ascii="Arial" w:hAnsi="Arial" w:cs="Arial"/>
          <w:i/>
          <w:color w:val="000000"/>
          <w:sz w:val="22"/>
          <w:szCs w:val="22"/>
        </w:rPr>
      </w:pPr>
    </w:p>
    <w:p w:rsidR="00625BB4" w:rsidRPr="00EF5F72" w:rsidRDefault="00CF40A5" w:rsidP="0008186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EF5F7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EF5F72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EF5F72">
        <w:rPr>
          <w:rFonts w:ascii="Arial" w:hAnsi="Arial" w:cs="Arial"/>
          <w:b/>
          <w:i/>
          <w:iCs/>
          <w:sz w:val="22"/>
          <w:szCs w:val="22"/>
        </w:rPr>
        <w:t>)</w:t>
      </w:r>
      <w:r w:rsidR="009F599E" w:rsidRPr="00EF5F7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>E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 xml:space="preserve">nhancing 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>m</w:t>
      </w:r>
      <w:r w:rsidR="001043B2" w:rsidRPr="00EF5F72">
        <w:rPr>
          <w:rFonts w:ascii="Arial" w:hAnsi="Arial" w:cs="Arial"/>
          <w:b/>
          <w:i/>
          <w:color w:val="000000"/>
          <w:sz w:val="22"/>
          <w:szCs w:val="22"/>
        </w:rPr>
        <w:t xml:space="preserve">ild asymmetrical 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 xml:space="preserve">circumferential wall </w:t>
      </w:r>
      <w:r w:rsidR="00EF5F72" w:rsidRPr="00EF5F72">
        <w:rPr>
          <w:rFonts w:ascii="Arial" w:hAnsi="Arial" w:cs="Arial"/>
          <w:b/>
          <w:i/>
          <w:color w:val="000000"/>
          <w:sz w:val="22"/>
          <w:szCs w:val="22"/>
        </w:rPr>
        <w:t>thickening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 xml:space="preserve"> of caecum, proximal ascending colon involving ileo-ceacal region with loss 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>of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 xml:space="preserve"> mural stratification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 xml:space="preserve"> &amp; mild thickening of wall of terminal ileum with few subcentrimeter mesenteric lymph nodes in RIF </w:t>
      </w:r>
      <w:r w:rsidR="001043B2" w:rsidRPr="00EF5F72">
        <w:rPr>
          <w:rFonts w:ascii="Arial" w:hAnsi="Arial" w:cs="Arial"/>
          <w:b/>
          <w:i/>
          <w:color w:val="000000"/>
          <w:sz w:val="22"/>
          <w:szCs w:val="22"/>
        </w:rPr>
        <w:t>-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>Likely Abdominal t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>uberculosis (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 xml:space="preserve">However 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>Colonoscopy &amp; further investigations</w:t>
      </w:r>
      <w:r w:rsidR="001043B2">
        <w:rPr>
          <w:rFonts w:ascii="Arial" w:hAnsi="Arial" w:cs="Arial"/>
          <w:b/>
          <w:i/>
          <w:color w:val="000000"/>
          <w:sz w:val="22"/>
          <w:szCs w:val="22"/>
        </w:rPr>
        <w:t xml:space="preserve"> needed to rule out neoplastic etiology</w:t>
      </w:r>
      <w:r w:rsidR="00625BB4" w:rsidRPr="00EF5F72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9F599E" w:rsidRPr="00EF5F72" w:rsidRDefault="00EF5F72" w:rsidP="00625BB4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EF5F72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9F599E" w:rsidRPr="00EF5F72">
        <w:rPr>
          <w:rFonts w:ascii="Arial" w:hAnsi="Arial" w:cs="Arial"/>
          <w:b/>
          <w:i/>
          <w:iCs/>
          <w:sz w:val="22"/>
          <w:szCs w:val="22"/>
        </w:rPr>
        <w:t>Gross ascites.</w:t>
      </w:r>
    </w:p>
    <w:p w:rsidR="00CF40A5" w:rsidRPr="00EF5F72" w:rsidRDefault="009F599E" w:rsidP="00B53333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EF5F72">
        <w:rPr>
          <w:rFonts w:ascii="Arial" w:hAnsi="Arial" w:cs="Arial"/>
          <w:b/>
          <w:i/>
          <w:iCs/>
          <w:sz w:val="22"/>
          <w:szCs w:val="22"/>
        </w:rPr>
        <w:t>ii</w:t>
      </w:r>
      <w:r w:rsidR="00EF5F72" w:rsidRPr="00EF5F72">
        <w:rPr>
          <w:rFonts w:ascii="Arial" w:hAnsi="Arial" w:cs="Arial"/>
          <w:b/>
          <w:i/>
          <w:iCs/>
          <w:sz w:val="22"/>
          <w:szCs w:val="22"/>
        </w:rPr>
        <w:t>i</w:t>
      </w:r>
      <w:r w:rsidRPr="00EF5F72">
        <w:rPr>
          <w:rFonts w:ascii="Arial" w:hAnsi="Arial" w:cs="Arial"/>
          <w:b/>
          <w:i/>
          <w:iCs/>
          <w:sz w:val="22"/>
          <w:szCs w:val="22"/>
        </w:rPr>
        <w:t>)</w:t>
      </w:r>
      <w:r w:rsidR="00CF40A5" w:rsidRPr="00EF5F7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F217A8">
        <w:rPr>
          <w:rFonts w:ascii="Arial" w:hAnsi="Arial" w:cs="Arial"/>
          <w:b/>
          <w:i/>
          <w:iCs/>
          <w:sz w:val="22"/>
          <w:szCs w:val="22"/>
        </w:rPr>
        <w:t>Thickened &amp; edematous gall bladder wall</w:t>
      </w:r>
      <w:r w:rsidR="00B53333">
        <w:rPr>
          <w:rFonts w:ascii="Arial" w:hAnsi="Arial" w:cs="Arial"/>
          <w:b/>
          <w:i/>
          <w:iCs/>
          <w:sz w:val="22"/>
          <w:szCs w:val="22"/>
        </w:rPr>
        <w:t xml:space="preserve"> (? </w:t>
      </w:r>
      <w:proofErr w:type="gramStart"/>
      <w:r w:rsidR="00B53333">
        <w:rPr>
          <w:rFonts w:ascii="Arial" w:hAnsi="Arial" w:cs="Arial"/>
          <w:b/>
          <w:i/>
          <w:iCs/>
          <w:sz w:val="22"/>
          <w:szCs w:val="22"/>
        </w:rPr>
        <w:t>Reactive changes due to ascites)</w:t>
      </w:r>
      <w:r w:rsidR="00F217A8">
        <w:rPr>
          <w:rFonts w:ascii="Arial" w:hAnsi="Arial" w:cs="Arial"/>
          <w:b/>
          <w:i/>
          <w:iCs/>
          <w:sz w:val="22"/>
          <w:szCs w:val="22"/>
        </w:rPr>
        <w:t xml:space="preserve"> with</w:t>
      </w:r>
      <w:r w:rsidR="00B53333">
        <w:rPr>
          <w:rFonts w:ascii="Arial" w:hAnsi="Arial" w:cs="Arial"/>
          <w:b/>
          <w:i/>
          <w:iCs/>
          <w:sz w:val="22"/>
          <w:szCs w:val="22"/>
        </w:rPr>
        <w:t xml:space="preserve"> cholelithiasis.</w:t>
      </w:r>
      <w:proofErr w:type="gramEnd"/>
    </w:p>
    <w:p w:rsidR="00B53333" w:rsidRDefault="009F599E" w:rsidP="009F599E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EF5F72">
        <w:rPr>
          <w:rFonts w:ascii="Arial" w:hAnsi="Arial" w:cs="Arial"/>
          <w:b/>
          <w:i/>
          <w:iCs/>
          <w:sz w:val="22"/>
          <w:szCs w:val="22"/>
        </w:rPr>
        <w:tab/>
      </w:r>
      <w:r w:rsidRPr="00EF5F72">
        <w:rPr>
          <w:rFonts w:ascii="Arial" w:hAnsi="Arial" w:cs="Arial"/>
          <w:b/>
          <w:i/>
          <w:iCs/>
          <w:sz w:val="22"/>
          <w:szCs w:val="22"/>
        </w:rPr>
        <w:tab/>
      </w:r>
      <w:proofErr w:type="gramStart"/>
      <w:r w:rsidRPr="00EF5F72">
        <w:rPr>
          <w:rFonts w:ascii="Arial" w:hAnsi="Arial" w:cs="Arial"/>
          <w:b/>
          <w:i/>
          <w:iCs/>
          <w:sz w:val="22"/>
          <w:szCs w:val="22"/>
        </w:rPr>
        <w:t>i</w:t>
      </w:r>
      <w:r w:rsidR="00EF5F72" w:rsidRPr="00EF5F72">
        <w:rPr>
          <w:rFonts w:ascii="Arial" w:hAnsi="Arial" w:cs="Arial"/>
          <w:b/>
          <w:i/>
          <w:iCs/>
          <w:sz w:val="22"/>
          <w:szCs w:val="22"/>
        </w:rPr>
        <w:t>v</w:t>
      </w:r>
      <w:r w:rsidRPr="00EF5F72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Pr="00EF5F72">
        <w:rPr>
          <w:rFonts w:ascii="Arial" w:hAnsi="Arial" w:cs="Arial"/>
          <w:b/>
          <w:i/>
          <w:sz w:val="22"/>
          <w:szCs w:val="22"/>
        </w:rPr>
        <w:t>Bulky</w:t>
      </w:r>
      <w:proofErr w:type="gramEnd"/>
      <w:r w:rsidRPr="00EF5F72">
        <w:rPr>
          <w:rFonts w:ascii="Arial" w:hAnsi="Arial" w:cs="Arial"/>
          <w:b/>
          <w:i/>
          <w:sz w:val="22"/>
          <w:szCs w:val="22"/>
        </w:rPr>
        <w:t xml:space="preserve"> and heterogenous enhancing left ovary – Oophoritis</w:t>
      </w:r>
      <w:r w:rsidR="00B53333">
        <w:rPr>
          <w:rFonts w:ascii="Arial" w:hAnsi="Arial" w:cs="Arial"/>
          <w:b/>
          <w:i/>
          <w:sz w:val="22"/>
          <w:szCs w:val="22"/>
        </w:rPr>
        <w:t>.</w:t>
      </w:r>
    </w:p>
    <w:p w:rsidR="00EB7390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v) Mild hepatomegaly.</w:t>
      </w:r>
      <w:r w:rsidR="00A82D8E" w:rsidRPr="00EF5F72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B53333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B53333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B53333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B53333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B53333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B53333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B53333" w:rsidRPr="00EF5F72" w:rsidRDefault="00B53333" w:rsidP="009F599E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A0079E" w:rsidRPr="00A0079E" w:rsidRDefault="005C3285" w:rsidP="00EF5F72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EF5F72">
        <w:rPr>
          <w:rFonts w:ascii="Arial" w:hAnsi="Arial" w:cs="Arial"/>
          <w:i/>
          <w:iCs/>
          <w:sz w:val="22"/>
          <w:szCs w:val="22"/>
        </w:rPr>
        <w:tab/>
      </w:r>
      <w:r w:rsidR="00635C0C"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1860"/>
    <w:rsid w:val="00085BC8"/>
    <w:rsid w:val="000A2225"/>
    <w:rsid w:val="000C005C"/>
    <w:rsid w:val="000C6158"/>
    <w:rsid w:val="000C6A67"/>
    <w:rsid w:val="000D4222"/>
    <w:rsid w:val="000E5E98"/>
    <w:rsid w:val="000F0DC0"/>
    <w:rsid w:val="001043B2"/>
    <w:rsid w:val="001113C0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5037A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25BB4"/>
    <w:rsid w:val="00635C0C"/>
    <w:rsid w:val="00677AB0"/>
    <w:rsid w:val="0068564B"/>
    <w:rsid w:val="00693FAE"/>
    <w:rsid w:val="006A3E53"/>
    <w:rsid w:val="006C4B6B"/>
    <w:rsid w:val="006E6DE9"/>
    <w:rsid w:val="006E740E"/>
    <w:rsid w:val="006F0E28"/>
    <w:rsid w:val="0070275E"/>
    <w:rsid w:val="00711E99"/>
    <w:rsid w:val="00713F39"/>
    <w:rsid w:val="007357FF"/>
    <w:rsid w:val="00771C84"/>
    <w:rsid w:val="007822FF"/>
    <w:rsid w:val="007A654F"/>
    <w:rsid w:val="007B59CD"/>
    <w:rsid w:val="007B6379"/>
    <w:rsid w:val="007C5611"/>
    <w:rsid w:val="007D3687"/>
    <w:rsid w:val="007E7097"/>
    <w:rsid w:val="0082344F"/>
    <w:rsid w:val="0084781B"/>
    <w:rsid w:val="008578D9"/>
    <w:rsid w:val="00870344"/>
    <w:rsid w:val="00882861"/>
    <w:rsid w:val="008C611A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9F599E"/>
    <w:rsid w:val="00A0079E"/>
    <w:rsid w:val="00A06B47"/>
    <w:rsid w:val="00A15487"/>
    <w:rsid w:val="00A23011"/>
    <w:rsid w:val="00A34E09"/>
    <w:rsid w:val="00A368D3"/>
    <w:rsid w:val="00A36AA7"/>
    <w:rsid w:val="00A407FD"/>
    <w:rsid w:val="00A42EAB"/>
    <w:rsid w:val="00A44D8F"/>
    <w:rsid w:val="00A7372C"/>
    <w:rsid w:val="00A82D8E"/>
    <w:rsid w:val="00AB71EA"/>
    <w:rsid w:val="00AF7958"/>
    <w:rsid w:val="00B1409D"/>
    <w:rsid w:val="00B2060A"/>
    <w:rsid w:val="00B25461"/>
    <w:rsid w:val="00B46AB1"/>
    <w:rsid w:val="00B51BC7"/>
    <w:rsid w:val="00B53333"/>
    <w:rsid w:val="00B751C1"/>
    <w:rsid w:val="00BA469E"/>
    <w:rsid w:val="00BD13F5"/>
    <w:rsid w:val="00BE3017"/>
    <w:rsid w:val="00BE5947"/>
    <w:rsid w:val="00BE74CF"/>
    <w:rsid w:val="00C41845"/>
    <w:rsid w:val="00C45716"/>
    <w:rsid w:val="00C46A50"/>
    <w:rsid w:val="00C63476"/>
    <w:rsid w:val="00C70FBD"/>
    <w:rsid w:val="00C84BA9"/>
    <w:rsid w:val="00C84D72"/>
    <w:rsid w:val="00C9406F"/>
    <w:rsid w:val="00C947D6"/>
    <w:rsid w:val="00CA7D4A"/>
    <w:rsid w:val="00CC0B14"/>
    <w:rsid w:val="00CD73B5"/>
    <w:rsid w:val="00CF2874"/>
    <w:rsid w:val="00CF3E64"/>
    <w:rsid w:val="00CF40A5"/>
    <w:rsid w:val="00D1276A"/>
    <w:rsid w:val="00D13C38"/>
    <w:rsid w:val="00D24FCA"/>
    <w:rsid w:val="00D34E99"/>
    <w:rsid w:val="00D362A6"/>
    <w:rsid w:val="00D46287"/>
    <w:rsid w:val="00D578E7"/>
    <w:rsid w:val="00D62237"/>
    <w:rsid w:val="00D64CC8"/>
    <w:rsid w:val="00D73615"/>
    <w:rsid w:val="00D7461A"/>
    <w:rsid w:val="00D75330"/>
    <w:rsid w:val="00DA7D54"/>
    <w:rsid w:val="00DB3284"/>
    <w:rsid w:val="00DB76FC"/>
    <w:rsid w:val="00DC06DF"/>
    <w:rsid w:val="00DC23BF"/>
    <w:rsid w:val="00DD769F"/>
    <w:rsid w:val="00DE53AB"/>
    <w:rsid w:val="00DF257A"/>
    <w:rsid w:val="00E23243"/>
    <w:rsid w:val="00E255E0"/>
    <w:rsid w:val="00E40AB0"/>
    <w:rsid w:val="00E415CD"/>
    <w:rsid w:val="00E455C2"/>
    <w:rsid w:val="00E47B37"/>
    <w:rsid w:val="00E636F7"/>
    <w:rsid w:val="00E6539E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EF5F72"/>
    <w:rsid w:val="00F036E2"/>
    <w:rsid w:val="00F11F89"/>
    <w:rsid w:val="00F217A8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2018-05-13T08:30:00Z</cp:lastPrinted>
  <dcterms:created xsi:type="dcterms:W3CDTF">2020-08-26T13:26:00Z</dcterms:created>
  <dcterms:modified xsi:type="dcterms:W3CDTF">2020-08-26T13:26:00Z</dcterms:modified>
</cp:coreProperties>
</file>