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433F7B" w:rsidRDefault="00433F7B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PARVATI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SUNIL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4339A" w:rsidRDefault="0084339A" w:rsidP="004607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1F24DA" w:rsidRPr="00B2060A" w:rsidRDefault="002962D7" w:rsidP="004607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4D7489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9124ED">
        <w:rPr>
          <w:b/>
          <w:sz w:val="32"/>
          <w:szCs w:val="32"/>
          <w:u w:val="single"/>
          <w:lang w:val="fr-FR"/>
        </w:rPr>
        <w:t xml:space="preserve">LEFT </w:t>
      </w:r>
      <w:r w:rsidR="009004CC">
        <w:rPr>
          <w:b/>
          <w:sz w:val="32"/>
          <w:szCs w:val="32"/>
          <w:u w:val="single"/>
          <w:lang w:val="fr-FR"/>
        </w:rPr>
        <w:t>FOOT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7F69E5" w:rsidRPr="0084339A" w:rsidRDefault="004D7489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CE</w:t>
      </w:r>
      <w:r w:rsidR="009124ED" w:rsidRPr="0084339A">
        <w:rPr>
          <w:rFonts w:ascii="Arial" w:hAnsi="Arial" w:cs="Arial"/>
        </w:rPr>
        <w:t xml:space="preserve">CT left </w:t>
      </w:r>
      <w:r w:rsidR="009004CC" w:rsidRPr="0084339A">
        <w:rPr>
          <w:rFonts w:ascii="Arial" w:hAnsi="Arial" w:cs="Arial"/>
        </w:rPr>
        <w:t xml:space="preserve">foot </w:t>
      </w:r>
      <w:r w:rsidR="008A09F4" w:rsidRPr="0084339A">
        <w:rPr>
          <w:rFonts w:ascii="Arial" w:hAnsi="Arial" w:cs="Arial"/>
        </w:rPr>
        <w:t>done by taking 5mm axial sections with</w:t>
      </w:r>
      <w:r w:rsidR="00EB1DEB" w:rsidRPr="0084339A">
        <w:rPr>
          <w:rFonts w:ascii="Arial" w:hAnsi="Arial" w:cs="Arial"/>
        </w:rPr>
        <w:t xml:space="preserve"> coronal</w:t>
      </w:r>
      <w:r w:rsidR="008A09F4" w:rsidRPr="0084339A">
        <w:rPr>
          <w:rFonts w:ascii="Arial" w:hAnsi="Arial" w:cs="Arial"/>
        </w:rPr>
        <w:t xml:space="preserve"> &amp; </w:t>
      </w:r>
      <w:r w:rsidR="0018731D" w:rsidRPr="0084339A">
        <w:rPr>
          <w:rFonts w:ascii="Arial" w:hAnsi="Arial" w:cs="Arial"/>
        </w:rPr>
        <w:t>sagittal</w:t>
      </w:r>
      <w:r w:rsidR="00EB1DEB" w:rsidRPr="0084339A">
        <w:rPr>
          <w:rFonts w:ascii="Arial" w:hAnsi="Arial" w:cs="Arial"/>
        </w:rPr>
        <w:t xml:space="preserve"> reconstructions.</w:t>
      </w:r>
    </w:p>
    <w:p w:rsidR="004742A5" w:rsidRPr="0084339A" w:rsidRDefault="004742A5" w:rsidP="00460799">
      <w:pPr>
        <w:spacing w:line="276" w:lineRule="auto"/>
        <w:rPr>
          <w:rFonts w:ascii="Arial" w:hAnsi="Arial" w:cs="Arial"/>
        </w:rPr>
      </w:pPr>
    </w:p>
    <w:p w:rsidR="004B75AC" w:rsidRDefault="004D7489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Mixed lytic and sclerotic area is noted in the</w:t>
      </w:r>
      <w:r w:rsidR="00621D49">
        <w:rPr>
          <w:rFonts w:ascii="Arial" w:hAnsi="Arial" w:cs="Arial"/>
        </w:rPr>
        <w:t xml:space="preserve"> left</w:t>
      </w:r>
      <w:r>
        <w:rPr>
          <w:rFonts w:ascii="Arial" w:hAnsi="Arial" w:cs="Arial"/>
        </w:rPr>
        <w:t xml:space="preserve"> cuboid</w:t>
      </w:r>
      <w:r w:rsidR="004B75AC">
        <w:rPr>
          <w:rFonts w:ascii="Arial" w:hAnsi="Arial" w:cs="Arial"/>
        </w:rPr>
        <w:t xml:space="preserve"> and lateral </w:t>
      </w:r>
      <w:r>
        <w:rPr>
          <w:rFonts w:ascii="Arial" w:hAnsi="Arial" w:cs="Arial"/>
        </w:rPr>
        <w:t xml:space="preserve">cuneiform </w:t>
      </w:r>
      <w:r w:rsidR="004B75AC">
        <w:rPr>
          <w:rFonts w:ascii="Arial" w:hAnsi="Arial" w:cs="Arial"/>
        </w:rPr>
        <w:t>bone</w:t>
      </w:r>
      <w:r>
        <w:rPr>
          <w:rFonts w:ascii="Arial" w:hAnsi="Arial" w:cs="Arial"/>
        </w:rPr>
        <w:t xml:space="preserve"> causing its destruction</w:t>
      </w:r>
      <w:r w:rsidR="004B75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 surrounding</w:t>
      </w:r>
      <w:r w:rsidR="004B75AC">
        <w:rPr>
          <w:rFonts w:ascii="Arial" w:hAnsi="Arial" w:cs="Arial"/>
        </w:rPr>
        <w:t xml:space="preserve"> thickening of </w:t>
      </w:r>
      <w:r>
        <w:rPr>
          <w:rFonts w:ascii="Arial" w:hAnsi="Arial" w:cs="Arial"/>
        </w:rPr>
        <w:t>soft tissue and draining sinus in dorsolateral aspect of foot</w:t>
      </w:r>
      <w:r w:rsidR="004B75AC">
        <w:rPr>
          <w:rFonts w:ascii="Arial" w:hAnsi="Arial" w:cs="Arial"/>
        </w:rPr>
        <w:t xml:space="preserve">. Small peripherally enhancing </w:t>
      </w:r>
      <w:r>
        <w:rPr>
          <w:rFonts w:ascii="Arial" w:hAnsi="Arial" w:cs="Arial"/>
        </w:rPr>
        <w:t>fluid collection</w:t>
      </w:r>
      <w:r w:rsidR="004B75AC">
        <w:rPr>
          <w:rFonts w:ascii="Arial" w:hAnsi="Arial" w:cs="Arial"/>
        </w:rPr>
        <w:t xml:space="preserve"> is noted in</w:t>
      </w:r>
      <w:r>
        <w:rPr>
          <w:rFonts w:ascii="Arial" w:hAnsi="Arial" w:cs="Arial"/>
        </w:rPr>
        <w:t xml:space="preserve"> anterior aspect of left foot (necrotic fluid collection </w:t>
      </w:r>
      <w:r w:rsidR="004B75AC">
        <w:rPr>
          <w:rFonts w:ascii="Arial" w:hAnsi="Arial" w:cs="Arial"/>
        </w:rPr>
        <w:t>~1X0.9X1.5</w:t>
      </w:r>
      <w:r>
        <w:rPr>
          <w:rFonts w:ascii="Arial" w:hAnsi="Arial" w:cs="Arial"/>
        </w:rPr>
        <w:t>, volume ~1.35cc).</w:t>
      </w:r>
    </w:p>
    <w:p w:rsidR="004B75AC" w:rsidRDefault="004B75AC" w:rsidP="00460799">
      <w:pPr>
        <w:spacing w:line="276" w:lineRule="auto"/>
        <w:rPr>
          <w:rFonts w:ascii="Arial" w:hAnsi="Arial" w:cs="Arial"/>
        </w:rPr>
      </w:pPr>
    </w:p>
    <w:p w:rsidR="0055575B" w:rsidRPr="0084339A" w:rsidRDefault="004D7489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Rest of t</w:t>
      </w:r>
      <w:r w:rsidR="0055575B" w:rsidRPr="0084339A">
        <w:rPr>
          <w:rFonts w:ascii="Arial" w:hAnsi="Arial" w:cs="Arial"/>
        </w:rPr>
        <w:t>arsal, metatarsal and phalanges of left foot appears normal in attenuation and morphology.</w:t>
      </w:r>
      <w:r w:rsidR="00433F7B" w:rsidRPr="00433F7B">
        <w:rPr>
          <w:rFonts w:ascii="Arial" w:hAnsi="Arial" w:cs="Arial"/>
        </w:rPr>
        <w:t xml:space="preserve"> </w:t>
      </w:r>
      <w:r w:rsidR="00433F7B" w:rsidRPr="0084339A">
        <w:rPr>
          <w:rFonts w:ascii="Arial" w:hAnsi="Arial" w:cs="Arial"/>
        </w:rPr>
        <w:t>Distal end of tibia and fibula are normal in attenuation and morphology.</w:t>
      </w:r>
    </w:p>
    <w:p w:rsidR="0055575B" w:rsidRPr="0084339A" w:rsidRDefault="0055575B" w:rsidP="00460799">
      <w:pPr>
        <w:spacing w:line="276" w:lineRule="auto"/>
        <w:rPr>
          <w:rFonts w:ascii="Arial" w:hAnsi="Arial" w:cs="Arial"/>
        </w:rPr>
      </w:pPr>
    </w:p>
    <w:p w:rsidR="007F69E5" w:rsidRPr="0084339A" w:rsidRDefault="004742A5" w:rsidP="00460799">
      <w:pPr>
        <w:spacing w:line="276" w:lineRule="auto"/>
        <w:rPr>
          <w:rFonts w:ascii="Arial" w:hAnsi="Arial" w:cs="Arial"/>
        </w:rPr>
      </w:pPr>
      <w:r w:rsidRPr="0084339A">
        <w:rPr>
          <w:rFonts w:ascii="Arial" w:hAnsi="Arial" w:cs="Arial"/>
        </w:rPr>
        <w:t xml:space="preserve"> No</w:t>
      </w:r>
      <w:r w:rsidR="004D7489">
        <w:rPr>
          <w:rFonts w:ascii="Arial" w:hAnsi="Arial" w:cs="Arial"/>
        </w:rPr>
        <w:t xml:space="preserve"> other</w:t>
      </w:r>
      <w:r w:rsidRPr="0084339A">
        <w:rPr>
          <w:rFonts w:ascii="Arial" w:hAnsi="Arial" w:cs="Arial"/>
        </w:rPr>
        <w:t xml:space="preserve"> bony lesion or fracture seen. </w:t>
      </w:r>
    </w:p>
    <w:p w:rsidR="0055575B" w:rsidRPr="0084339A" w:rsidRDefault="0055575B" w:rsidP="00460799">
      <w:pPr>
        <w:spacing w:line="276" w:lineRule="auto"/>
        <w:rPr>
          <w:rFonts w:ascii="Arial" w:hAnsi="Arial" w:cs="Arial"/>
        </w:rPr>
      </w:pPr>
    </w:p>
    <w:p w:rsidR="004742A5" w:rsidRPr="0084339A" w:rsidRDefault="001818FA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Rest of j</w:t>
      </w:r>
      <w:r w:rsidRPr="0084339A">
        <w:rPr>
          <w:rFonts w:ascii="Arial" w:hAnsi="Arial" w:cs="Arial"/>
        </w:rPr>
        <w:t>oint spaces is</w:t>
      </w:r>
      <w:r w:rsidR="0055575B" w:rsidRPr="0084339A">
        <w:rPr>
          <w:rFonts w:ascii="Arial" w:hAnsi="Arial" w:cs="Arial"/>
        </w:rPr>
        <w:t xml:space="preserve"> normal. No evidence of joint effusion.</w:t>
      </w:r>
    </w:p>
    <w:p w:rsidR="0055575B" w:rsidRPr="0084339A" w:rsidRDefault="0055575B" w:rsidP="00460799">
      <w:pPr>
        <w:spacing w:line="276" w:lineRule="auto"/>
        <w:rPr>
          <w:rFonts w:ascii="Arial" w:hAnsi="Arial" w:cs="Arial"/>
        </w:rPr>
      </w:pPr>
    </w:p>
    <w:p w:rsidR="00642AD9" w:rsidRPr="0084339A" w:rsidRDefault="0055575B" w:rsidP="00460799">
      <w:pPr>
        <w:spacing w:line="276" w:lineRule="auto"/>
        <w:rPr>
          <w:rFonts w:ascii="Arial" w:hAnsi="Arial" w:cs="Arial"/>
        </w:rPr>
      </w:pPr>
      <w:r w:rsidRPr="0084339A">
        <w:rPr>
          <w:rFonts w:ascii="Arial" w:hAnsi="Arial" w:cs="Arial"/>
        </w:rPr>
        <w:t xml:space="preserve">Tendoachilles is normal in morphology and attenuation. </w:t>
      </w:r>
      <w:r w:rsidR="004742A5" w:rsidRPr="0084339A">
        <w:rPr>
          <w:rFonts w:ascii="Arial" w:hAnsi="Arial" w:cs="Arial"/>
        </w:rPr>
        <w:t xml:space="preserve">Tendons and </w:t>
      </w:r>
      <w:r w:rsidR="001A573A" w:rsidRPr="0084339A">
        <w:rPr>
          <w:rFonts w:ascii="Arial" w:hAnsi="Arial" w:cs="Arial"/>
        </w:rPr>
        <w:t>muscles</w:t>
      </w:r>
      <w:r w:rsidRPr="0084339A">
        <w:rPr>
          <w:rFonts w:ascii="Arial" w:hAnsi="Arial" w:cs="Arial"/>
        </w:rPr>
        <w:t xml:space="preserve"> around left foot</w:t>
      </w:r>
      <w:r w:rsidR="001A573A" w:rsidRPr="0084339A">
        <w:rPr>
          <w:rFonts w:ascii="Arial" w:hAnsi="Arial" w:cs="Arial"/>
        </w:rPr>
        <w:t xml:space="preserve"> </w:t>
      </w:r>
      <w:r w:rsidR="00324E23" w:rsidRPr="0084339A">
        <w:rPr>
          <w:rFonts w:ascii="Arial" w:hAnsi="Arial" w:cs="Arial"/>
        </w:rPr>
        <w:t>appear</w:t>
      </w:r>
      <w:r w:rsidR="001A573A" w:rsidRPr="0084339A">
        <w:rPr>
          <w:rFonts w:ascii="Arial" w:hAnsi="Arial" w:cs="Arial"/>
        </w:rPr>
        <w:t xml:space="preserve"> normal.</w:t>
      </w:r>
      <w:r w:rsidRPr="0084339A">
        <w:rPr>
          <w:rFonts w:ascii="Arial" w:hAnsi="Arial" w:cs="Arial"/>
        </w:rPr>
        <w:t xml:space="preserve"> Ligaments appear normal in its density.</w:t>
      </w:r>
    </w:p>
    <w:p w:rsidR="004742A5" w:rsidRPr="0084339A" w:rsidRDefault="004742A5" w:rsidP="00460799">
      <w:pPr>
        <w:spacing w:line="276" w:lineRule="auto"/>
        <w:rPr>
          <w:rFonts w:ascii="Arial" w:hAnsi="Arial" w:cs="Arial"/>
        </w:rPr>
      </w:pPr>
    </w:p>
    <w:p w:rsidR="00AC77ED" w:rsidRPr="0084339A" w:rsidRDefault="00433F7B" w:rsidP="00324E2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Neuro</w:t>
      </w:r>
      <w:r w:rsidR="0055575B" w:rsidRPr="0084339A">
        <w:rPr>
          <w:rFonts w:ascii="Arial" w:hAnsi="Arial" w:cs="Arial"/>
        </w:rPr>
        <w:t>vascular bundle appears normal.</w:t>
      </w:r>
    </w:p>
    <w:p w:rsidR="00A82D8E" w:rsidRPr="00A82D8E" w:rsidRDefault="00A82D8E" w:rsidP="0055575B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1F24DA" w:rsidRPr="004D7489" w:rsidRDefault="00A82D8E" w:rsidP="004D748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4D748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4D7489" w:rsidRPr="004D7489">
        <w:rPr>
          <w:rFonts w:ascii="Arial" w:hAnsi="Arial" w:cs="Arial"/>
          <w:b/>
          <w:i/>
        </w:rPr>
        <w:t>Chronic osteomyelitis involving cuboid and lateral cuneiform bone of left foot with draining sinus in dorsolateral aspect of foot.</w:t>
      </w: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400A"/>
    <w:rsid w:val="00085BC8"/>
    <w:rsid w:val="000A2225"/>
    <w:rsid w:val="000B0BE7"/>
    <w:rsid w:val="000C005C"/>
    <w:rsid w:val="000C6A67"/>
    <w:rsid w:val="000D4222"/>
    <w:rsid w:val="000E5E98"/>
    <w:rsid w:val="000F0DC0"/>
    <w:rsid w:val="001113C0"/>
    <w:rsid w:val="0016423B"/>
    <w:rsid w:val="0016733E"/>
    <w:rsid w:val="001818FA"/>
    <w:rsid w:val="0018731D"/>
    <w:rsid w:val="001910CD"/>
    <w:rsid w:val="00194FBF"/>
    <w:rsid w:val="001A573A"/>
    <w:rsid w:val="001B0216"/>
    <w:rsid w:val="001B064C"/>
    <w:rsid w:val="001B1B57"/>
    <w:rsid w:val="001B5DB6"/>
    <w:rsid w:val="001D54F2"/>
    <w:rsid w:val="001E537C"/>
    <w:rsid w:val="001F24DA"/>
    <w:rsid w:val="002139B3"/>
    <w:rsid w:val="002143F7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4E23"/>
    <w:rsid w:val="00340752"/>
    <w:rsid w:val="00342B62"/>
    <w:rsid w:val="0034353E"/>
    <w:rsid w:val="0037177E"/>
    <w:rsid w:val="00376691"/>
    <w:rsid w:val="00377589"/>
    <w:rsid w:val="0038775D"/>
    <w:rsid w:val="00396EB5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33F7B"/>
    <w:rsid w:val="004432DC"/>
    <w:rsid w:val="004564CA"/>
    <w:rsid w:val="00460799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5AC"/>
    <w:rsid w:val="004B7857"/>
    <w:rsid w:val="004C524D"/>
    <w:rsid w:val="004D7489"/>
    <w:rsid w:val="004F343D"/>
    <w:rsid w:val="00507669"/>
    <w:rsid w:val="00540DE3"/>
    <w:rsid w:val="0055575B"/>
    <w:rsid w:val="0056415E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D49"/>
    <w:rsid w:val="00625367"/>
    <w:rsid w:val="00635C0C"/>
    <w:rsid w:val="00642AD9"/>
    <w:rsid w:val="006435E6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4408F"/>
    <w:rsid w:val="007822FF"/>
    <w:rsid w:val="0078742C"/>
    <w:rsid w:val="007B59CD"/>
    <w:rsid w:val="007B6379"/>
    <w:rsid w:val="007C5611"/>
    <w:rsid w:val="007D247D"/>
    <w:rsid w:val="007D3687"/>
    <w:rsid w:val="007F69E5"/>
    <w:rsid w:val="008139D8"/>
    <w:rsid w:val="0084339A"/>
    <w:rsid w:val="0084781B"/>
    <w:rsid w:val="00870344"/>
    <w:rsid w:val="00882861"/>
    <w:rsid w:val="008A09F4"/>
    <w:rsid w:val="008D5AF1"/>
    <w:rsid w:val="008D6F16"/>
    <w:rsid w:val="008F4FA4"/>
    <w:rsid w:val="008F7A0C"/>
    <w:rsid w:val="009004CC"/>
    <w:rsid w:val="009124ED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76E8"/>
    <w:rsid w:val="00A82D8E"/>
    <w:rsid w:val="00AB73FD"/>
    <w:rsid w:val="00AC3CFC"/>
    <w:rsid w:val="00AC77ED"/>
    <w:rsid w:val="00AE7600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359CA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3284"/>
    <w:rsid w:val="00DB76FC"/>
    <w:rsid w:val="00DC06DF"/>
    <w:rsid w:val="00DD20F6"/>
    <w:rsid w:val="00DE0CC2"/>
    <w:rsid w:val="00DF257A"/>
    <w:rsid w:val="00E23243"/>
    <w:rsid w:val="00E255E0"/>
    <w:rsid w:val="00E40AB0"/>
    <w:rsid w:val="00E415CD"/>
    <w:rsid w:val="00E455C2"/>
    <w:rsid w:val="00E47B37"/>
    <w:rsid w:val="00E60A5B"/>
    <w:rsid w:val="00E636F7"/>
    <w:rsid w:val="00E6748A"/>
    <w:rsid w:val="00E74301"/>
    <w:rsid w:val="00E76617"/>
    <w:rsid w:val="00E94CEC"/>
    <w:rsid w:val="00EB1DEB"/>
    <w:rsid w:val="00EB7390"/>
    <w:rsid w:val="00EC0236"/>
    <w:rsid w:val="00EC1A7A"/>
    <w:rsid w:val="00EC46BC"/>
    <w:rsid w:val="00EC5C19"/>
    <w:rsid w:val="00ED5894"/>
    <w:rsid w:val="00ED7F7A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2020-09-21T14:07:00Z</cp:lastPrinted>
  <dcterms:created xsi:type="dcterms:W3CDTF">2020-09-21T14:07:00Z</dcterms:created>
  <dcterms:modified xsi:type="dcterms:W3CDTF">2020-09-21T14:07:00Z</dcterms:modified>
</cp:coreProperties>
</file>