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97E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MOTI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97E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94F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7EC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353EB">
              <w:rPr>
                <w:rFonts w:ascii="Cambria" w:hAnsi="Cambria"/>
                <w:noProof/>
                <w:sz w:val="28"/>
              </w:rPr>
              <w:t>06-Feb-2021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  <w:r w:rsidR="00FB3359">
        <w:rPr>
          <w:rFonts w:ascii="Arial" w:hAnsi="Arial" w:cs="Arial"/>
          <w:sz w:val="22"/>
          <w:szCs w:val="22"/>
          <w:u w:val="single"/>
        </w:rPr>
        <w:t xml:space="preserve"> &amp; </w:t>
      </w: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E912E8" w:rsidRDefault="00B20C0C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Ill-defined hyperdense area of blood density measuring ~7X4X5cm with mild surrounding edema is noted in left fronto-temporo-parietal lobe with involvement of left basal ganglia, internal and external capsule, corona radiata and centrum semi-ovale. The lesion is causing mass effect as evident by compression of left lateral and third ventricle and mid line shift of ~10mm towards right side.</w:t>
      </w:r>
      <w:r w:rsidRPr="00225A8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Hyperdense area of blood density is noted in bilateral lateral ventricles. Mild dilatation of left ventricle noted</w:t>
      </w:r>
      <w:r w:rsidR="00E912E8">
        <w:rPr>
          <w:rFonts w:ascii="Arial" w:hAnsi="Arial" w:cs="Arial"/>
          <w:sz w:val="22"/>
          <w:szCs w:val="22"/>
        </w:rPr>
        <w:t xml:space="preserve"> with periventricular hypodensity (Ooze / small vessels ischemic changes).</w:t>
      </w:r>
    </w:p>
    <w:p w:rsidR="00FB3359" w:rsidRDefault="00FB3359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FB3359" w:rsidRDefault="00FB3359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FB3359" w:rsidRDefault="00FB3359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FB3359" w:rsidRPr="007351F3" w:rsidRDefault="00FB3359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FB3359" w:rsidRDefault="00FB3359" w:rsidP="00FB3359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B20C0C" w:rsidRPr="0076096E" w:rsidRDefault="00B20C0C" w:rsidP="00FB335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76096E">
        <w:rPr>
          <w:rFonts w:ascii="Arial" w:hAnsi="Arial" w:cs="Arial"/>
          <w:b/>
          <w:i/>
          <w:iCs/>
          <w:sz w:val="22"/>
          <w:szCs w:val="22"/>
        </w:rPr>
        <w:t>Intraparenchymal hemorrhage in left fronto-</w:t>
      </w:r>
      <w:r w:rsidRPr="004309A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76096E">
        <w:rPr>
          <w:rFonts w:ascii="Arial" w:hAnsi="Arial" w:cs="Arial"/>
          <w:b/>
          <w:i/>
          <w:iCs/>
          <w:sz w:val="22"/>
          <w:szCs w:val="22"/>
        </w:rPr>
        <w:t>temporo-parietal lobe</w:t>
      </w:r>
      <w:r w:rsidR="00AB27E6">
        <w:rPr>
          <w:rFonts w:ascii="Arial" w:hAnsi="Arial" w:cs="Arial"/>
          <w:b/>
          <w:i/>
          <w:iCs/>
          <w:sz w:val="22"/>
          <w:szCs w:val="22"/>
        </w:rPr>
        <w:t xml:space="preserve"> with mild surrounding edema with </w:t>
      </w:r>
      <w:r w:rsidR="00AB27E6" w:rsidRPr="0076096E">
        <w:rPr>
          <w:rFonts w:ascii="Arial" w:hAnsi="Arial" w:cs="Arial"/>
          <w:b/>
          <w:i/>
          <w:iCs/>
          <w:sz w:val="22"/>
          <w:szCs w:val="22"/>
        </w:rPr>
        <w:t>involvement</w:t>
      </w:r>
      <w:r w:rsidR="00AB27E6">
        <w:rPr>
          <w:rFonts w:ascii="Arial" w:hAnsi="Arial" w:cs="Arial"/>
          <w:b/>
          <w:i/>
          <w:iCs/>
          <w:sz w:val="22"/>
          <w:szCs w:val="22"/>
        </w:rPr>
        <w:t xml:space="preserve"> of</w:t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76096E">
        <w:rPr>
          <w:rFonts w:ascii="Arial" w:hAnsi="Arial" w:cs="Arial"/>
          <w:b/>
          <w:i/>
          <w:sz w:val="22"/>
          <w:szCs w:val="22"/>
        </w:rPr>
        <w:t>left basal ganglia, internal and external capsule, corona radiata and centrum semi-ovale</w:t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B27E6">
        <w:rPr>
          <w:rFonts w:ascii="Arial" w:hAnsi="Arial" w:cs="Arial"/>
          <w:b/>
          <w:i/>
          <w:iCs/>
          <w:sz w:val="22"/>
          <w:szCs w:val="22"/>
        </w:rPr>
        <w:t xml:space="preserve">causing </w:t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mass effect &amp; </w:t>
      </w:r>
      <w:r w:rsidR="00AB27E6">
        <w:rPr>
          <w:rFonts w:ascii="Arial" w:hAnsi="Arial" w:cs="Arial"/>
          <w:b/>
          <w:i/>
          <w:iCs/>
          <w:sz w:val="22"/>
          <w:szCs w:val="22"/>
        </w:rPr>
        <w:t>subfalcine herniation.</w:t>
      </w:r>
    </w:p>
    <w:p w:rsidR="00AB27E6" w:rsidRDefault="00B20C0C" w:rsidP="00FB3359">
      <w:pPr>
        <w:autoSpaceDE w:val="0"/>
        <w:autoSpaceDN w:val="0"/>
        <w:adjustRightInd w:val="0"/>
        <w:ind w:left="990" w:firstLine="45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Intraventricular </w:t>
      </w:r>
      <w:r w:rsidR="00AB27E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hemorrhage involving bilateral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ventricle</w:t>
      </w:r>
      <w:r w:rsidR="00AB27E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with </w:t>
      </w:r>
      <w:r w:rsidR="00AB27E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mild </w:t>
      </w: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dilatation</w:t>
      </w:r>
      <w:r w:rsidR="00AB27E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of</w:t>
      </w:r>
    </w:p>
    <w:p w:rsidR="00AB27E6" w:rsidRDefault="00AB27E6" w:rsidP="00FB3359">
      <w:pPr>
        <w:autoSpaceDE w:val="0"/>
        <w:autoSpaceDN w:val="0"/>
        <w:adjustRightInd w:val="0"/>
        <w:ind w:left="990" w:firstLine="45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right </w:t>
      </w:r>
      <w:r w:rsidR="00B20C0C"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lateral ventricles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&amp; periventricular hyperdensity (O</w:t>
      </w: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oze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/ small vessels ischemic</w:t>
      </w:r>
    </w:p>
    <w:p w:rsidR="00B20C0C" w:rsidRPr="0076096E" w:rsidRDefault="00AB27E6" w:rsidP="00FB3359">
      <w:pPr>
        <w:autoSpaceDE w:val="0"/>
        <w:autoSpaceDN w:val="0"/>
        <w:adjustRightInd w:val="0"/>
        <w:ind w:left="27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B3359">
        <w:rPr>
          <w:rFonts w:ascii="Arial" w:hAnsi="Arial" w:cs="Arial"/>
          <w:b/>
          <w:i/>
          <w:iCs/>
          <w:sz w:val="22"/>
          <w:szCs w:val="22"/>
        </w:rPr>
        <w:tab/>
      </w:r>
      <w:r w:rsidR="00FB3359"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changes).</w:t>
      </w:r>
    </w:p>
    <w:p w:rsidR="00AB27E6" w:rsidRDefault="00AB27E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257F4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FB3359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2207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3EB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B27E6"/>
    <w:rsid w:val="00AC2161"/>
    <w:rsid w:val="00AF7958"/>
    <w:rsid w:val="00B1409D"/>
    <w:rsid w:val="00B20C0C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97EB3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77EC4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12E8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B3359"/>
    <w:rsid w:val="00FC0876"/>
    <w:rsid w:val="00FC44FC"/>
    <w:rsid w:val="00FC60E2"/>
    <w:rsid w:val="00FC71B6"/>
    <w:rsid w:val="00FC7BF0"/>
    <w:rsid w:val="00FE3304"/>
    <w:rsid w:val="00FE6381"/>
    <w:rsid w:val="00FF4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2021-02-06T12:19:00Z</cp:lastPrinted>
  <dcterms:created xsi:type="dcterms:W3CDTF">2021-02-06T12:19:00Z</dcterms:created>
  <dcterms:modified xsi:type="dcterms:W3CDTF">2021-02-06T12:19:00Z</dcterms:modified>
</cp:coreProperties>
</file>