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E534D">
              <w:rPr>
                <w:rFonts w:ascii="Cambria" w:hAnsi="Cambria"/>
                <w:sz w:val="28"/>
              </w:rPr>
              <w:t>. IZHAR 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E53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E53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AFZAL TAIYAB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E53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0E534D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Pr="00145962" w:rsidRDefault="002E3DD3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1459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Follow up case of </w:t>
      </w:r>
      <w:r w:rsidRPr="00145962">
        <w:rPr>
          <w:rFonts w:ascii="Arial" w:hAnsi="Arial" w:cs="Arial"/>
          <w:b/>
          <w:i/>
          <w:color w:val="000000"/>
          <w:sz w:val="22"/>
          <w:szCs w:val="22"/>
          <w:u w:val="single"/>
        </w:rPr>
        <w:t>COVID pneumonia, now RT-PCR status negative.</w:t>
      </w:r>
    </w:p>
    <w:p w:rsidR="002962D7" w:rsidRPr="002E3DD3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sz w:val="20"/>
          <w:szCs w:val="20"/>
          <w:u w:val="single"/>
        </w:rPr>
      </w:pPr>
    </w:p>
    <w:p w:rsidR="00A0357A" w:rsidRDefault="00A0357A" w:rsidP="00A0357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5mm contiguous high resolution axial CT scan of the Thorax has been done from apices to base and seen in various soft tissue windows. </w:t>
      </w:r>
    </w:p>
    <w:p w:rsidR="00A0357A" w:rsidRPr="00431704" w:rsidRDefault="00A0357A" w:rsidP="00A0357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6"/>
          <w:szCs w:val="22"/>
        </w:rPr>
      </w:pPr>
    </w:p>
    <w:p w:rsidR="00A0357A" w:rsidRDefault="002E3DD3" w:rsidP="00A0357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Peripheral</w:t>
      </w:r>
      <w:r w:rsidR="00A0357A">
        <w:rPr>
          <w:rFonts w:ascii="Arial" w:hAnsi="Arial" w:cs="Arial"/>
          <w:color w:val="000000"/>
          <w:sz w:val="22"/>
          <w:szCs w:val="22"/>
        </w:rPr>
        <w:t xml:space="preserve"> and non-lobar </w:t>
      </w:r>
      <w:r>
        <w:rPr>
          <w:rFonts w:ascii="Arial" w:hAnsi="Arial" w:cs="Arial"/>
          <w:color w:val="000000"/>
          <w:sz w:val="22"/>
          <w:szCs w:val="22"/>
        </w:rPr>
        <w:t>distributions of consolidation are</w:t>
      </w:r>
      <w:r w:rsidR="00A0357A">
        <w:rPr>
          <w:rFonts w:ascii="Arial" w:hAnsi="Arial" w:cs="Arial"/>
          <w:color w:val="000000"/>
          <w:sz w:val="22"/>
          <w:szCs w:val="22"/>
        </w:rPr>
        <w:t xml:space="preserve"> seen in </w:t>
      </w:r>
      <w:r>
        <w:rPr>
          <w:rFonts w:ascii="Arial" w:hAnsi="Arial" w:cs="Arial"/>
          <w:color w:val="000000"/>
          <w:sz w:val="22"/>
          <w:szCs w:val="22"/>
        </w:rPr>
        <w:t xml:space="preserve">bilateral upper and left lower lobes. Peripheral areas of ground glass opacities are noted in the left upper and lower lobes. </w:t>
      </w:r>
      <w:r w:rsidR="00A0357A">
        <w:rPr>
          <w:rFonts w:ascii="Arial" w:hAnsi="Arial" w:cs="Arial"/>
          <w:color w:val="000000"/>
          <w:sz w:val="22"/>
          <w:szCs w:val="22"/>
        </w:rPr>
        <w:t xml:space="preserve">Few subpleural fibrotic bands are seen in </w:t>
      </w:r>
      <w:r>
        <w:rPr>
          <w:rFonts w:ascii="Arial" w:hAnsi="Arial" w:cs="Arial"/>
          <w:color w:val="000000"/>
          <w:sz w:val="22"/>
          <w:szCs w:val="22"/>
        </w:rPr>
        <w:t>bilateral</w:t>
      </w:r>
      <w:r w:rsidR="00C83C4C">
        <w:rPr>
          <w:rFonts w:ascii="Arial" w:hAnsi="Arial" w:cs="Arial"/>
          <w:color w:val="000000"/>
          <w:sz w:val="22"/>
          <w:szCs w:val="22"/>
        </w:rPr>
        <w:t xml:space="preserve"> upper lobes. Few bronchiectatic s</w:t>
      </w:r>
      <w:r>
        <w:rPr>
          <w:rFonts w:ascii="Arial" w:hAnsi="Arial" w:cs="Arial"/>
          <w:color w:val="000000"/>
          <w:sz w:val="22"/>
          <w:szCs w:val="22"/>
        </w:rPr>
        <w:t>trands are noted in left upper</w:t>
      </w:r>
      <w:r w:rsidR="00C83C4C">
        <w:rPr>
          <w:rFonts w:ascii="Arial" w:hAnsi="Arial" w:cs="Arial"/>
          <w:color w:val="000000"/>
          <w:sz w:val="22"/>
          <w:szCs w:val="22"/>
        </w:rPr>
        <w:t xml:space="preserve">, right middle </w:t>
      </w:r>
      <w:r>
        <w:rPr>
          <w:rFonts w:ascii="Arial" w:hAnsi="Arial" w:cs="Arial"/>
          <w:color w:val="000000"/>
          <w:sz w:val="22"/>
          <w:szCs w:val="22"/>
        </w:rPr>
        <w:t>and right lower lobes.</w:t>
      </w:r>
    </w:p>
    <w:p w:rsidR="00A0357A" w:rsidRDefault="00A0357A" w:rsidP="00A0357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0357A" w:rsidRDefault="00A0357A" w:rsidP="00A0357A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  <w:u w:val="single"/>
        </w:rPr>
      </w:pPr>
      <w:r>
        <w:rPr>
          <w:rFonts w:ascii="Arial" w:hAnsi="Arial" w:cs="Arial"/>
          <w:b/>
          <w:i/>
          <w:color w:val="000000"/>
          <w:sz w:val="22"/>
          <w:szCs w:val="22"/>
          <w:u w:val="single"/>
        </w:rPr>
        <w:t>CT Severity scoring system</w:t>
      </w:r>
    </w:p>
    <w:p w:rsidR="002F65F8" w:rsidRDefault="002F65F8" w:rsidP="002F65F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Affected lung in percentage per lobe (Max 25 points).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(0% - 0 point), (Less than 5% = 1 point), (5% - 25% = 2 point), (26% - 50% = 3 point), (51 % - 75% = 4 point), (76% - 100% = 5 point).</w:t>
      </w:r>
    </w:p>
    <w:p w:rsidR="00A0357A" w:rsidRDefault="00A0357A" w:rsidP="00A0357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TableGrid"/>
        <w:tblW w:w="9941" w:type="dxa"/>
        <w:tblInd w:w="558" w:type="dxa"/>
        <w:tblLook w:val="04A0"/>
      </w:tblPr>
      <w:tblGrid>
        <w:gridCol w:w="6"/>
        <w:gridCol w:w="2768"/>
        <w:gridCol w:w="4410"/>
        <w:gridCol w:w="2757"/>
      </w:tblGrid>
      <w:tr w:rsidR="00A0357A" w:rsidTr="00A0357A">
        <w:trPr>
          <w:gridBefore w:val="1"/>
          <w:wBefore w:w="6" w:type="dxa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A0357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Lung Lobes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A0357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Percentage (%)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A0357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Points</w:t>
            </w:r>
          </w:p>
        </w:tc>
      </w:tr>
      <w:tr w:rsidR="00A0357A" w:rsidTr="00A0357A">
        <w:trPr>
          <w:gridBefore w:val="1"/>
          <w:wBefore w:w="6" w:type="dxa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A0357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upper lung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2E3DD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&lt;5%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2E3DD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A0357A" w:rsidTr="00A0357A">
        <w:trPr>
          <w:gridBefore w:val="1"/>
          <w:wBefore w:w="6" w:type="dxa"/>
          <w:trHeight w:val="298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A0357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middle lung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2E3DD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2E3DD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</w:tr>
      <w:tr w:rsidR="00A0357A" w:rsidTr="00A0357A">
        <w:trPr>
          <w:gridBefore w:val="1"/>
          <w:wBefore w:w="6" w:type="dxa"/>
          <w:trHeight w:val="298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A0357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lower lung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2E3DD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2E3DD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</w:tr>
      <w:tr w:rsidR="00A0357A" w:rsidTr="00A0357A">
        <w:trPr>
          <w:gridBefore w:val="1"/>
          <w:wBefore w:w="6" w:type="dxa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A0357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upper ling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2E3DD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05 % - 25%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2E3DD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A0357A" w:rsidTr="00A0357A">
        <w:trPr>
          <w:gridBefore w:val="1"/>
          <w:wBefore w:w="6" w:type="dxa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A0357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lower lung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2E3DD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&lt;5%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2E3DD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A0357A" w:rsidTr="00A0357A">
        <w:tc>
          <w:tcPr>
            <w:tcW w:w="277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A0357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CTSS (Overall)</w:t>
            </w:r>
          </w:p>
        </w:tc>
        <w:tc>
          <w:tcPr>
            <w:tcW w:w="71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357A" w:rsidRDefault="00A0357A" w:rsidP="002E3DD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                </w:t>
            </w:r>
            <w:r w:rsidR="002E3DD3">
              <w:rPr>
                <w:rFonts w:ascii="Arial" w:hAnsi="Arial" w:cs="Arial"/>
                <w:color w:val="000000"/>
              </w:rPr>
              <w:t>04</w:t>
            </w:r>
            <w:r>
              <w:rPr>
                <w:rFonts w:ascii="Arial" w:hAnsi="Arial" w:cs="Arial"/>
                <w:color w:val="000000"/>
              </w:rPr>
              <w:t xml:space="preserve"> out of 25 (</w:t>
            </w:r>
            <w:r w:rsidR="002E3DD3">
              <w:rPr>
                <w:rFonts w:ascii="Arial" w:hAnsi="Arial" w:cs="Arial"/>
                <w:color w:val="000000"/>
              </w:rPr>
              <w:t>Mild</w:t>
            </w:r>
            <w:r>
              <w:rPr>
                <w:rFonts w:ascii="Arial" w:hAnsi="Arial" w:cs="Arial"/>
                <w:color w:val="000000"/>
              </w:rPr>
              <w:t xml:space="preserve"> Severity)</w:t>
            </w:r>
          </w:p>
        </w:tc>
      </w:tr>
    </w:tbl>
    <w:p w:rsidR="00A0357A" w:rsidRDefault="00A0357A" w:rsidP="00A0357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A0357A" w:rsidRDefault="00A0357A" w:rsidP="00A0357A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Few</w:t>
      </w:r>
      <w:r w:rsidR="00145962">
        <w:rPr>
          <w:rFonts w:ascii="Arial" w:hAnsi="Arial" w:cs="Arial"/>
          <w:b/>
          <w:color w:val="000000"/>
          <w:sz w:val="22"/>
          <w:szCs w:val="22"/>
        </w:rPr>
        <w:t xml:space="preserve"> subcentrimeter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="00C83C4C">
        <w:rPr>
          <w:rFonts w:ascii="Arial" w:hAnsi="Arial" w:cs="Arial"/>
          <w:b/>
          <w:color w:val="000000"/>
          <w:sz w:val="22"/>
          <w:szCs w:val="22"/>
        </w:rPr>
        <w:t xml:space="preserve">calcified right hilar and pretracheal </w:t>
      </w:r>
      <w:r>
        <w:rPr>
          <w:rFonts w:ascii="Arial" w:hAnsi="Arial" w:cs="Arial"/>
          <w:b/>
          <w:color w:val="000000"/>
          <w:sz w:val="22"/>
          <w:szCs w:val="22"/>
        </w:rPr>
        <w:t xml:space="preserve">lymph nodes </w:t>
      </w:r>
      <w:r w:rsidR="00C83C4C">
        <w:rPr>
          <w:rFonts w:ascii="Arial" w:hAnsi="Arial" w:cs="Arial"/>
          <w:b/>
          <w:color w:val="000000"/>
          <w:sz w:val="22"/>
          <w:szCs w:val="22"/>
        </w:rPr>
        <w:t xml:space="preserve">(largest ~9.6X8.1mm) </w:t>
      </w:r>
      <w:r>
        <w:rPr>
          <w:rFonts w:ascii="Arial" w:hAnsi="Arial" w:cs="Arial"/>
          <w:b/>
          <w:color w:val="000000"/>
          <w:sz w:val="22"/>
          <w:szCs w:val="22"/>
        </w:rPr>
        <w:t>are noted.</w:t>
      </w:r>
    </w:p>
    <w:p w:rsidR="00A0357A" w:rsidRPr="00431704" w:rsidRDefault="00A0357A" w:rsidP="00A0357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4"/>
          <w:szCs w:val="22"/>
        </w:rPr>
      </w:pPr>
    </w:p>
    <w:p w:rsidR="00A0357A" w:rsidRDefault="00A0357A" w:rsidP="00A0357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Trachea and main bronchi appears normal.</w:t>
      </w:r>
    </w:p>
    <w:p w:rsidR="00A0357A" w:rsidRDefault="00A0357A" w:rsidP="00A0357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0357A" w:rsidRDefault="00A0357A" w:rsidP="00A0357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Visualised portion of oesophagus appears normal.</w:t>
      </w:r>
    </w:p>
    <w:p w:rsidR="00A0357A" w:rsidRDefault="00A0357A" w:rsidP="00A0357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0357A" w:rsidRDefault="00A0357A" w:rsidP="00A0357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No </w:t>
      </w:r>
      <w:r w:rsidR="00145962">
        <w:rPr>
          <w:rFonts w:ascii="Arial" w:hAnsi="Arial" w:cs="Arial"/>
          <w:color w:val="000000"/>
          <w:sz w:val="22"/>
          <w:szCs w:val="22"/>
        </w:rPr>
        <w:t xml:space="preserve">pleural and </w:t>
      </w:r>
      <w:r>
        <w:rPr>
          <w:rFonts w:ascii="Arial" w:hAnsi="Arial" w:cs="Arial"/>
          <w:color w:val="000000"/>
          <w:sz w:val="22"/>
          <w:szCs w:val="22"/>
        </w:rPr>
        <w:t>pericardial effusion is noted.</w:t>
      </w:r>
    </w:p>
    <w:p w:rsidR="00A0357A" w:rsidRDefault="00A0357A" w:rsidP="00A0357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16565" w:rsidRPr="00B63FC5" w:rsidRDefault="00616565" w:rsidP="0061656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616565" w:rsidRPr="00B63FC5" w:rsidRDefault="00616565" w:rsidP="0061656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16565" w:rsidRPr="00B63FC5" w:rsidRDefault="00616565" w:rsidP="0061656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A0357A" w:rsidRDefault="00A0357A" w:rsidP="00A0357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A0357A" w:rsidRPr="00145962" w:rsidRDefault="00A0357A" w:rsidP="00431704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2E3DD3" w:rsidRPr="00145962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2E3DD3" w:rsidRPr="00145962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Pr="00145962">
        <w:rPr>
          <w:rFonts w:ascii="Arial" w:hAnsi="Arial" w:cs="Arial"/>
          <w:b/>
          <w:i/>
          <w:color w:val="000000"/>
          <w:sz w:val="22"/>
          <w:szCs w:val="22"/>
        </w:rPr>
        <w:t xml:space="preserve">Above findings suggests </w:t>
      </w:r>
      <w:r w:rsidR="002E3DD3" w:rsidRPr="00145962">
        <w:rPr>
          <w:rFonts w:ascii="Arial" w:hAnsi="Arial" w:cs="Arial"/>
          <w:b/>
          <w:i/>
          <w:color w:val="000000"/>
          <w:sz w:val="22"/>
          <w:szCs w:val="22"/>
        </w:rPr>
        <w:t>absorption</w:t>
      </w:r>
      <w:r w:rsidR="00616565">
        <w:rPr>
          <w:rFonts w:ascii="Arial" w:hAnsi="Arial" w:cs="Arial"/>
          <w:b/>
          <w:i/>
          <w:color w:val="000000"/>
          <w:sz w:val="22"/>
          <w:szCs w:val="22"/>
        </w:rPr>
        <w:t xml:space="preserve"> s</w:t>
      </w:r>
      <w:r w:rsidRPr="00145962">
        <w:rPr>
          <w:rFonts w:ascii="Arial" w:hAnsi="Arial" w:cs="Arial"/>
          <w:b/>
          <w:i/>
          <w:color w:val="000000"/>
          <w:sz w:val="22"/>
          <w:szCs w:val="22"/>
        </w:rPr>
        <w:t>t</w:t>
      </w:r>
      <w:r w:rsidR="002E3DD3" w:rsidRPr="00145962">
        <w:rPr>
          <w:rFonts w:ascii="Arial" w:hAnsi="Arial" w:cs="Arial"/>
          <w:b/>
          <w:i/>
          <w:color w:val="000000"/>
          <w:sz w:val="22"/>
          <w:szCs w:val="22"/>
        </w:rPr>
        <w:t xml:space="preserve">age of COVID-19 infection ((Viral </w:t>
      </w:r>
      <w:proofErr w:type="gramStart"/>
      <w:r w:rsidR="00FE3500">
        <w:rPr>
          <w:rFonts w:ascii="Arial" w:hAnsi="Arial" w:cs="Arial"/>
          <w:b/>
          <w:i/>
          <w:color w:val="000000"/>
          <w:sz w:val="22"/>
          <w:szCs w:val="22"/>
        </w:rPr>
        <w:t xml:space="preserve">extent </w:t>
      </w:r>
      <w:r w:rsidR="00431704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2E3DD3" w:rsidRPr="00145962">
        <w:rPr>
          <w:rFonts w:ascii="Arial" w:hAnsi="Arial" w:cs="Arial"/>
          <w:b/>
          <w:i/>
          <w:color w:val="000000"/>
          <w:sz w:val="22"/>
          <w:szCs w:val="22"/>
        </w:rPr>
        <w:t>0</w:t>
      </w:r>
      <w:proofErr w:type="gramEnd"/>
      <w:r w:rsidR="002E3DD3" w:rsidRPr="00145962">
        <w:rPr>
          <w:rFonts w:ascii="Arial" w:hAnsi="Arial" w:cs="Arial"/>
          <w:b/>
          <w:i/>
          <w:color w:val="000000"/>
          <w:sz w:val="22"/>
          <w:szCs w:val="22"/>
        </w:rPr>
        <w:t xml:space="preserve"> - 25%, Mild Grade, CT- SS – 04</w:t>
      </w:r>
      <w:r w:rsidRPr="00145962">
        <w:rPr>
          <w:rFonts w:ascii="Arial" w:hAnsi="Arial" w:cs="Arial"/>
          <w:b/>
          <w:i/>
          <w:color w:val="000000"/>
          <w:sz w:val="22"/>
          <w:szCs w:val="22"/>
        </w:rPr>
        <w:t xml:space="preserve">/25) (CO-RADS </w:t>
      </w:r>
      <w:r w:rsidR="002E3DD3" w:rsidRPr="00145962">
        <w:rPr>
          <w:rFonts w:ascii="Arial" w:hAnsi="Arial" w:cs="Arial"/>
          <w:b/>
          <w:i/>
          <w:color w:val="000000"/>
          <w:sz w:val="22"/>
          <w:szCs w:val="22"/>
        </w:rPr>
        <w:t>5</w:t>
      </w:r>
      <w:r w:rsidRPr="00145962">
        <w:rPr>
          <w:rFonts w:ascii="Arial" w:hAnsi="Arial" w:cs="Arial"/>
          <w:b/>
          <w:i/>
          <w:color w:val="000000"/>
          <w:sz w:val="22"/>
          <w:szCs w:val="22"/>
        </w:rPr>
        <w:t>) – Advice clinical correlation with Swab test (RT-PCR)</w:t>
      </w:r>
      <w:r w:rsidR="002E3DD3" w:rsidRPr="00145962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2E3DD3" w:rsidRDefault="002E3DD3" w:rsidP="00431704">
      <w:pPr>
        <w:autoSpaceDE w:val="0"/>
        <w:autoSpaceDN w:val="0"/>
        <w:adjustRightInd w:val="0"/>
        <w:ind w:left="2160"/>
        <w:rPr>
          <w:rFonts w:ascii="Arial" w:hAnsi="Arial" w:cs="Arial"/>
          <w:i/>
          <w:iCs/>
          <w:sz w:val="22"/>
          <w:szCs w:val="22"/>
        </w:rPr>
      </w:pPr>
      <w:r w:rsidRPr="00145962">
        <w:rPr>
          <w:rFonts w:ascii="Arial" w:hAnsi="Arial" w:cs="Arial"/>
          <w:b/>
          <w:i/>
          <w:color w:val="000000"/>
          <w:sz w:val="22"/>
          <w:szCs w:val="22"/>
        </w:rPr>
        <w:t>ii)</w:t>
      </w:r>
      <w:r w:rsidR="00145962" w:rsidRPr="00145962">
        <w:rPr>
          <w:rFonts w:ascii="Arial" w:hAnsi="Arial" w:cs="Arial"/>
          <w:b/>
          <w:i/>
          <w:color w:val="000000"/>
          <w:sz w:val="22"/>
          <w:szCs w:val="22"/>
        </w:rPr>
        <w:t xml:space="preserve"> Few bronchiectatic strands in left upper, right middle and right lower lobes.</w:t>
      </w:r>
      <w:r>
        <w:rPr>
          <w:rFonts w:ascii="Arial" w:hAnsi="Arial" w:cs="Arial"/>
          <w:b/>
          <w:color w:val="000000"/>
        </w:rPr>
        <w:t xml:space="preserve"> </w:t>
      </w: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1A5E"/>
    <w:rsid w:val="0006602D"/>
    <w:rsid w:val="00066D83"/>
    <w:rsid w:val="00085BC8"/>
    <w:rsid w:val="000A2225"/>
    <w:rsid w:val="000C005C"/>
    <w:rsid w:val="000C6A67"/>
    <w:rsid w:val="000D4222"/>
    <w:rsid w:val="000E534D"/>
    <w:rsid w:val="000E5E98"/>
    <w:rsid w:val="000F0DC0"/>
    <w:rsid w:val="001113C0"/>
    <w:rsid w:val="001210B8"/>
    <w:rsid w:val="00145962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3DD3"/>
    <w:rsid w:val="002F250B"/>
    <w:rsid w:val="002F3276"/>
    <w:rsid w:val="002F65F8"/>
    <w:rsid w:val="002F735E"/>
    <w:rsid w:val="002F7A0D"/>
    <w:rsid w:val="00300AFB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3E6C77"/>
    <w:rsid w:val="0040648C"/>
    <w:rsid w:val="00411F94"/>
    <w:rsid w:val="0043170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16565"/>
    <w:rsid w:val="00625367"/>
    <w:rsid w:val="00635C0C"/>
    <w:rsid w:val="00644F59"/>
    <w:rsid w:val="00677AB0"/>
    <w:rsid w:val="00680ECC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9879B6"/>
    <w:rsid w:val="009D36E4"/>
    <w:rsid w:val="00A03494"/>
    <w:rsid w:val="00A0357A"/>
    <w:rsid w:val="00A06B47"/>
    <w:rsid w:val="00A15487"/>
    <w:rsid w:val="00A23011"/>
    <w:rsid w:val="00A34E09"/>
    <w:rsid w:val="00A36AA7"/>
    <w:rsid w:val="00A44D8F"/>
    <w:rsid w:val="00A502A3"/>
    <w:rsid w:val="00A82D8E"/>
    <w:rsid w:val="00AE4DFE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3C4C"/>
    <w:rsid w:val="00C84BA9"/>
    <w:rsid w:val="00C9406F"/>
    <w:rsid w:val="00C947D6"/>
    <w:rsid w:val="00CA7D4A"/>
    <w:rsid w:val="00CB525B"/>
    <w:rsid w:val="00CC0B14"/>
    <w:rsid w:val="00CD73B5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A2329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35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A035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7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2020-09-20T13:10:00Z</cp:lastPrinted>
  <dcterms:created xsi:type="dcterms:W3CDTF">2020-09-20T13:09:00Z</dcterms:created>
  <dcterms:modified xsi:type="dcterms:W3CDTF">2021-06-24T06:04:00Z</dcterms:modified>
</cp:coreProperties>
</file>