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EC6A91" w:rsidRPr="000E6ECF" w:rsidRDefault="00EC6A91" w:rsidP="00C84BA9">
      <w:pPr>
        <w:tabs>
          <w:tab w:val="left" w:pos="2595"/>
        </w:tabs>
        <w:rPr>
          <w:b/>
          <w:sz w:val="28"/>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EF4C2B" w:rsidP="00E23243">
            <w:pPr>
              <w:rPr>
                <w:rFonts w:ascii="Cambria" w:hAnsi="Cambria"/>
                <w:sz w:val="28"/>
              </w:rPr>
            </w:pPr>
            <w:r>
              <w:rPr>
                <w:rFonts w:ascii="Cambria" w:hAnsi="Cambria"/>
                <w:sz w:val="28"/>
              </w:rPr>
              <w:t>MS. URMILA KISKU</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EF4C2B" w:rsidP="002A5BC0">
            <w:pPr>
              <w:rPr>
                <w:rFonts w:ascii="Cambria" w:hAnsi="Cambria"/>
                <w:sz w:val="28"/>
              </w:rPr>
            </w:pPr>
            <w:r>
              <w:rPr>
                <w:rFonts w:ascii="Cambria" w:hAnsi="Cambria"/>
                <w:sz w:val="28"/>
              </w:rPr>
              <w:t>25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EF4C2B" w:rsidP="003E02BD">
            <w:pPr>
              <w:rPr>
                <w:rFonts w:ascii="Cambria" w:hAnsi="Cambria"/>
                <w:sz w:val="28"/>
              </w:rPr>
            </w:pPr>
            <w:r>
              <w:rPr>
                <w:rFonts w:ascii="Cambria" w:hAnsi="Cambria"/>
                <w:sz w:val="28"/>
              </w:rPr>
              <w:t>B.K.BHAGAT   M.B.B.S,M.C.C.P.</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EF4C2B" w:rsidP="009125D7">
            <w:pPr>
              <w:rPr>
                <w:rFonts w:ascii="Cambria" w:hAnsi="Cambria"/>
                <w:sz w:val="28"/>
              </w:rPr>
            </w:pPr>
            <w:r>
              <w:rPr>
                <w:rFonts w:ascii="Cambria" w:hAnsi="Cambria"/>
                <w:sz w:val="28"/>
              </w:rPr>
              <w:t>08.07.2021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C6A91" w:rsidRDefault="00EC6A91" w:rsidP="004742A7">
      <w:pPr>
        <w:autoSpaceDE w:val="0"/>
        <w:autoSpaceDN w:val="0"/>
        <w:adjustRightInd w:val="0"/>
        <w:ind w:left="360"/>
        <w:rPr>
          <w:rFonts w:asciiTheme="majorHAnsi" w:hAnsiTheme="majorHAnsi" w:cs="Arial"/>
          <w:b/>
          <w:sz w:val="22"/>
          <w:szCs w:val="20"/>
          <w:u w:val="single"/>
        </w:rPr>
      </w:pPr>
    </w:p>
    <w:p w:rsidR="00EC6A91" w:rsidRPr="009125D7" w:rsidRDefault="00EC6A91" w:rsidP="009125D7">
      <w:pPr>
        <w:autoSpaceDE w:val="0"/>
        <w:autoSpaceDN w:val="0"/>
        <w:adjustRightInd w:val="0"/>
        <w:rPr>
          <w:rFonts w:asciiTheme="majorHAnsi" w:hAnsiTheme="majorHAnsi" w:cs="Arial"/>
          <w:b/>
          <w:sz w:val="2"/>
          <w:szCs w:val="20"/>
          <w:u w:val="single"/>
        </w:rPr>
      </w:pPr>
    </w:p>
    <w:p w:rsidR="00FC3180" w:rsidRDefault="00FC3180" w:rsidP="00832BC7">
      <w:pPr>
        <w:autoSpaceDE w:val="0"/>
        <w:autoSpaceDN w:val="0"/>
        <w:adjustRightInd w:val="0"/>
        <w:rPr>
          <w:rFonts w:ascii="Arial" w:hAnsi="Arial" w:cs="Arial"/>
          <w:b/>
          <w:color w:val="000000"/>
          <w:sz w:val="22"/>
          <w:szCs w:val="22"/>
        </w:rPr>
      </w:pPr>
      <w:r w:rsidRPr="00CA2EC3">
        <w:rPr>
          <w:rFonts w:ascii="Arial" w:hAnsi="Arial" w:cs="Arial"/>
          <w:b/>
          <w:color w:val="000000"/>
          <w:sz w:val="22"/>
          <w:szCs w:val="22"/>
        </w:rPr>
        <w:t>Thank you for referring the case</w:t>
      </w:r>
    </w:p>
    <w:p w:rsidR="00832BC7" w:rsidRPr="00B00BF9" w:rsidRDefault="00832BC7" w:rsidP="00832BC7">
      <w:pPr>
        <w:autoSpaceDE w:val="0"/>
        <w:autoSpaceDN w:val="0"/>
        <w:adjustRightInd w:val="0"/>
        <w:rPr>
          <w:rFonts w:ascii="Arial" w:hAnsi="Arial" w:cs="Arial"/>
          <w:b/>
          <w:color w:val="000000"/>
          <w:sz w:val="14"/>
          <w:szCs w:val="22"/>
        </w:rPr>
      </w:pPr>
    </w:p>
    <w:p w:rsidR="00FC3180" w:rsidRDefault="00FC3180" w:rsidP="00832BC7">
      <w:pPr>
        <w:autoSpaceDE w:val="0"/>
        <w:autoSpaceDN w:val="0"/>
        <w:adjustRightInd w:val="0"/>
        <w:ind w:left="2160" w:firstLine="720"/>
        <w:rPr>
          <w:b/>
          <w:sz w:val="32"/>
          <w:szCs w:val="32"/>
          <w:u w:val="single"/>
          <w:lang w:val="fr-FR"/>
        </w:rPr>
      </w:pPr>
      <w:r>
        <w:rPr>
          <w:b/>
          <w:sz w:val="32"/>
          <w:szCs w:val="32"/>
          <w:u w:val="single"/>
          <w:lang w:val="fr-FR"/>
        </w:rPr>
        <w:t xml:space="preserve">PLAIN </w:t>
      </w:r>
      <w:r w:rsidR="00C43630">
        <w:rPr>
          <w:b/>
          <w:sz w:val="32"/>
          <w:szCs w:val="32"/>
          <w:u w:val="single"/>
          <w:lang w:val="fr-FR"/>
        </w:rPr>
        <w:t>&amp; CE</w:t>
      </w:r>
      <w:r w:rsidR="00B2028C">
        <w:rPr>
          <w:b/>
          <w:sz w:val="32"/>
          <w:szCs w:val="32"/>
          <w:u w:val="single"/>
          <w:lang w:val="fr-FR"/>
        </w:rPr>
        <w:t xml:space="preserve">CT </w:t>
      </w:r>
      <w:r>
        <w:rPr>
          <w:b/>
          <w:sz w:val="32"/>
          <w:szCs w:val="32"/>
          <w:u w:val="single"/>
          <w:lang w:val="fr-FR"/>
        </w:rPr>
        <w:t xml:space="preserve">SCAN OF </w:t>
      </w:r>
      <w:r w:rsidR="009125D7">
        <w:rPr>
          <w:b/>
          <w:sz w:val="32"/>
          <w:szCs w:val="32"/>
          <w:u w:val="single"/>
          <w:lang w:val="fr-FR"/>
        </w:rPr>
        <w:t>FACE</w:t>
      </w:r>
    </w:p>
    <w:p w:rsidR="00832BC7" w:rsidRDefault="00832BC7" w:rsidP="00832BC7">
      <w:pPr>
        <w:autoSpaceDE w:val="0"/>
        <w:autoSpaceDN w:val="0"/>
        <w:adjustRightInd w:val="0"/>
        <w:rPr>
          <w:rFonts w:ascii="Arial" w:hAnsi="Arial" w:cs="Arial"/>
          <w:color w:val="000000"/>
          <w:sz w:val="20"/>
          <w:szCs w:val="20"/>
        </w:rPr>
      </w:pPr>
    </w:p>
    <w:p w:rsidR="00D427C9" w:rsidRDefault="005F52F0" w:rsidP="005204AE">
      <w:pPr>
        <w:autoSpaceDE w:val="0"/>
        <w:autoSpaceDN w:val="0"/>
        <w:adjustRightInd w:val="0"/>
        <w:rPr>
          <w:rFonts w:ascii="Arial" w:hAnsi="Arial" w:cs="Arial"/>
          <w:sz w:val="22"/>
          <w:szCs w:val="22"/>
        </w:rPr>
      </w:pPr>
      <w:r>
        <w:rPr>
          <w:rFonts w:ascii="Arial" w:hAnsi="Arial" w:cs="Arial"/>
          <w:sz w:val="22"/>
          <w:szCs w:val="22"/>
        </w:rPr>
        <w:t xml:space="preserve">Large mildly enhancing illdefined </w:t>
      </w:r>
      <w:r w:rsidR="00BC1C0A">
        <w:rPr>
          <w:rFonts w:ascii="Arial" w:hAnsi="Arial" w:cs="Arial"/>
          <w:sz w:val="22"/>
          <w:szCs w:val="22"/>
        </w:rPr>
        <w:t>multi</w:t>
      </w:r>
      <w:r w:rsidR="00303EA1">
        <w:rPr>
          <w:rFonts w:ascii="Arial" w:hAnsi="Arial" w:cs="Arial"/>
          <w:sz w:val="22"/>
          <w:szCs w:val="22"/>
        </w:rPr>
        <w:t xml:space="preserve">compartmental </w:t>
      </w:r>
      <w:r w:rsidR="00D427C9" w:rsidRPr="00595695">
        <w:rPr>
          <w:rFonts w:ascii="Arial" w:hAnsi="Arial" w:cs="Arial"/>
          <w:sz w:val="22"/>
          <w:szCs w:val="22"/>
        </w:rPr>
        <w:t>soft tissue density</w:t>
      </w:r>
      <w:r>
        <w:rPr>
          <w:rFonts w:ascii="Arial" w:hAnsi="Arial" w:cs="Arial"/>
          <w:sz w:val="22"/>
          <w:szCs w:val="22"/>
        </w:rPr>
        <w:t xml:space="preserve"> lesion ~8.1</w:t>
      </w:r>
      <w:r w:rsidR="00D427C9">
        <w:rPr>
          <w:rFonts w:ascii="Arial" w:hAnsi="Arial" w:cs="Arial"/>
          <w:sz w:val="22"/>
          <w:szCs w:val="22"/>
        </w:rPr>
        <w:t xml:space="preserve"> (AP) X </w:t>
      </w:r>
      <w:r>
        <w:rPr>
          <w:rFonts w:ascii="Arial" w:hAnsi="Arial" w:cs="Arial"/>
          <w:sz w:val="22"/>
          <w:szCs w:val="22"/>
        </w:rPr>
        <w:t>4.4 (T) X 7</w:t>
      </w:r>
      <w:r w:rsidR="00D427C9">
        <w:rPr>
          <w:rFonts w:ascii="Arial" w:hAnsi="Arial" w:cs="Arial"/>
          <w:sz w:val="22"/>
          <w:szCs w:val="22"/>
        </w:rPr>
        <w:t>(CC) cm is noted</w:t>
      </w:r>
      <w:r w:rsidR="000D56D6">
        <w:rPr>
          <w:rFonts w:ascii="Arial" w:hAnsi="Arial" w:cs="Arial"/>
          <w:sz w:val="22"/>
          <w:szCs w:val="22"/>
        </w:rPr>
        <w:t xml:space="preserve"> epicentered</w:t>
      </w:r>
      <w:r w:rsidR="00D427C9">
        <w:rPr>
          <w:rFonts w:ascii="Arial" w:hAnsi="Arial" w:cs="Arial"/>
          <w:sz w:val="22"/>
          <w:szCs w:val="22"/>
        </w:rPr>
        <w:t xml:space="preserve"> in</w:t>
      </w:r>
      <w:r w:rsidR="000D56D6">
        <w:rPr>
          <w:rFonts w:ascii="Arial" w:hAnsi="Arial" w:cs="Arial"/>
          <w:sz w:val="22"/>
          <w:szCs w:val="22"/>
        </w:rPr>
        <w:t xml:space="preserve"> right</w:t>
      </w:r>
      <w:r w:rsidR="00D427C9">
        <w:rPr>
          <w:rFonts w:ascii="Arial" w:hAnsi="Arial" w:cs="Arial"/>
          <w:sz w:val="22"/>
          <w:szCs w:val="22"/>
        </w:rPr>
        <w:t xml:space="preserve"> </w:t>
      </w:r>
      <w:r w:rsidR="00303EA1">
        <w:rPr>
          <w:rFonts w:ascii="Arial" w:hAnsi="Arial" w:cs="Arial"/>
          <w:sz w:val="22"/>
          <w:szCs w:val="22"/>
        </w:rPr>
        <w:t>side of</w:t>
      </w:r>
      <w:r w:rsidR="00BC1C0A">
        <w:rPr>
          <w:rFonts w:ascii="Arial" w:hAnsi="Arial" w:cs="Arial"/>
          <w:sz w:val="22"/>
          <w:szCs w:val="22"/>
        </w:rPr>
        <w:t xml:space="preserve"> oropharynx involving</w:t>
      </w:r>
      <w:r w:rsidR="000D56D6">
        <w:rPr>
          <w:rFonts w:ascii="Arial" w:hAnsi="Arial" w:cs="Arial"/>
          <w:sz w:val="22"/>
          <w:szCs w:val="22"/>
        </w:rPr>
        <w:t xml:space="preserve"> palatine tonsil</w:t>
      </w:r>
      <w:r w:rsidR="00BC1C0A">
        <w:rPr>
          <w:rFonts w:ascii="Arial" w:hAnsi="Arial" w:cs="Arial"/>
          <w:sz w:val="22"/>
          <w:szCs w:val="22"/>
        </w:rPr>
        <w:t>,</w:t>
      </w:r>
      <w:r w:rsidR="000D56D6">
        <w:rPr>
          <w:rFonts w:ascii="Arial" w:hAnsi="Arial" w:cs="Arial"/>
          <w:sz w:val="22"/>
          <w:szCs w:val="22"/>
        </w:rPr>
        <w:t xml:space="preserve"> soft plate</w:t>
      </w:r>
      <w:r w:rsidR="00BC1C0A">
        <w:rPr>
          <w:rFonts w:ascii="Arial" w:hAnsi="Arial" w:cs="Arial"/>
          <w:sz w:val="22"/>
          <w:szCs w:val="22"/>
        </w:rPr>
        <w:t xml:space="preserve">, </w:t>
      </w:r>
      <w:r w:rsidR="008C2845">
        <w:rPr>
          <w:rFonts w:ascii="Arial" w:hAnsi="Arial" w:cs="Arial"/>
          <w:sz w:val="22"/>
          <w:szCs w:val="22"/>
        </w:rPr>
        <w:t>base of tongue</w:t>
      </w:r>
      <w:r w:rsidR="00BC1C0A">
        <w:rPr>
          <w:rFonts w:ascii="Arial" w:hAnsi="Arial" w:cs="Arial"/>
          <w:sz w:val="22"/>
          <w:szCs w:val="22"/>
        </w:rPr>
        <w:t xml:space="preserve"> and posterior oropharyngeal wall</w:t>
      </w:r>
      <w:r w:rsidR="000D56D6">
        <w:rPr>
          <w:rFonts w:ascii="Arial" w:hAnsi="Arial" w:cs="Arial"/>
          <w:sz w:val="22"/>
          <w:szCs w:val="22"/>
        </w:rPr>
        <w:t xml:space="preserve">. The lesion is </w:t>
      </w:r>
      <w:r w:rsidR="00BC1C0A">
        <w:rPr>
          <w:rFonts w:ascii="Arial" w:hAnsi="Arial" w:cs="Arial"/>
          <w:sz w:val="22"/>
          <w:szCs w:val="22"/>
        </w:rPr>
        <w:t xml:space="preserve">extending upto </w:t>
      </w:r>
      <w:r w:rsidR="000D56D6">
        <w:rPr>
          <w:rFonts w:ascii="Arial" w:hAnsi="Arial" w:cs="Arial"/>
          <w:sz w:val="22"/>
          <w:szCs w:val="22"/>
        </w:rPr>
        <w:t>right</w:t>
      </w:r>
      <w:r w:rsidR="00D427C9">
        <w:rPr>
          <w:rFonts w:ascii="Arial" w:hAnsi="Arial" w:cs="Arial"/>
          <w:sz w:val="22"/>
          <w:szCs w:val="22"/>
        </w:rPr>
        <w:t xml:space="preserve"> retromolar trigone and</w:t>
      </w:r>
      <w:r w:rsidR="000D56D6">
        <w:rPr>
          <w:rFonts w:ascii="Arial" w:hAnsi="Arial" w:cs="Arial"/>
          <w:sz w:val="22"/>
          <w:szCs w:val="22"/>
        </w:rPr>
        <w:t xml:space="preserve"> </w:t>
      </w:r>
      <w:r w:rsidR="00D427C9">
        <w:rPr>
          <w:rFonts w:ascii="Arial" w:hAnsi="Arial" w:cs="Arial"/>
          <w:sz w:val="22"/>
          <w:szCs w:val="22"/>
        </w:rPr>
        <w:t xml:space="preserve">floor of mouth involving </w:t>
      </w:r>
      <w:r w:rsidR="00567279">
        <w:rPr>
          <w:rFonts w:ascii="Arial" w:hAnsi="Arial" w:cs="Arial"/>
          <w:sz w:val="22"/>
          <w:szCs w:val="22"/>
        </w:rPr>
        <w:t>hyoglossus,</w:t>
      </w:r>
      <w:r w:rsidR="00D427C9">
        <w:rPr>
          <w:rFonts w:ascii="Arial" w:hAnsi="Arial" w:cs="Arial"/>
          <w:sz w:val="22"/>
          <w:szCs w:val="22"/>
        </w:rPr>
        <w:t xml:space="preserve"> genioglossus</w:t>
      </w:r>
      <w:r w:rsidR="00D427C9" w:rsidRPr="00261DB0">
        <w:rPr>
          <w:rFonts w:ascii="Arial" w:hAnsi="Arial" w:cs="Arial"/>
          <w:sz w:val="22"/>
          <w:szCs w:val="22"/>
        </w:rPr>
        <w:t xml:space="preserve"> </w:t>
      </w:r>
      <w:r w:rsidR="000D56D6">
        <w:rPr>
          <w:rFonts w:ascii="Arial" w:hAnsi="Arial" w:cs="Arial"/>
          <w:sz w:val="22"/>
          <w:szCs w:val="22"/>
        </w:rPr>
        <w:t xml:space="preserve">and </w:t>
      </w:r>
      <w:r w:rsidR="00D427C9">
        <w:rPr>
          <w:rFonts w:ascii="Arial" w:hAnsi="Arial" w:cs="Arial"/>
          <w:sz w:val="22"/>
          <w:szCs w:val="22"/>
        </w:rPr>
        <w:t>mylohyoid</w:t>
      </w:r>
      <w:r w:rsidR="000D56D6">
        <w:rPr>
          <w:rFonts w:ascii="Arial" w:hAnsi="Arial" w:cs="Arial"/>
          <w:sz w:val="22"/>
          <w:szCs w:val="22"/>
        </w:rPr>
        <w:t xml:space="preserve"> muscles</w:t>
      </w:r>
      <w:r w:rsidR="00BC1C0A">
        <w:rPr>
          <w:rFonts w:ascii="Arial" w:hAnsi="Arial" w:cs="Arial"/>
          <w:sz w:val="22"/>
          <w:szCs w:val="22"/>
        </w:rPr>
        <w:t xml:space="preserve"> on right side</w:t>
      </w:r>
      <w:r w:rsidR="000D56D6">
        <w:rPr>
          <w:rFonts w:ascii="Arial" w:hAnsi="Arial" w:cs="Arial"/>
          <w:sz w:val="22"/>
          <w:szCs w:val="22"/>
        </w:rPr>
        <w:t xml:space="preserve">. The lesion is </w:t>
      </w:r>
      <w:r w:rsidR="00BC1C0A">
        <w:rPr>
          <w:rFonts w:ascii="Arial" w:hAnsi="Arial" w:cs="Arial"/>
          <w:sz w:val="22"/>
          <w:szCs w:val="22"/>
        </w:rPr>
        <w:t xml:space="preserve">not </w:t>
      </w:r>
      <w:r w:rsidR="000D56D6">
        <w:rPr>
          <w:rFonts w:ascii="Arial" w:hAnsi="Arial" w:cs="Arial"/>
          <w:sz w:val="22"/>
          <w:szCs w:val="22"/>
        </w:rPr>
        <w:t>crossing lingual septum</w:t>
      </w:r>
      <w:r w:rsidR="00BC1C0A">
        <w:rPr>
          <w:rFonts w:ascii="Arial" w:hAnsi="Arial" w:cs="Arial"/>
          <w:sz w:val="22"/>
          <w:szCs w:val="22"/>
        </w:rPr>
        <w:t>.</w:t>
      </w:r>
      <w:r w:rsidR="000D56D6">
        <w:rPr>
          <w:rFonts w:ascii="Arial" w:hAnsi="Arial" w:cs="Arial"/>
          <w:sz w:val="22"/>
          <w:szCs w:val="22"/>
        </w:rPr>
        <w:t xml:space="preserve"> </w:t>
      </w:r>
      <w:r w:rsidR="00BC1C0A">
        <w:rPr>
          <w:rFonts w:ascii="Arial" w:hAnsi="Arial" w:cs="Arial"/>
          <w:sz w:val="22"/>
          <w:szCs w:val="22"/>
        </w:rPr>
        <w:t xml:space="preserve">Superiorly the lesion is extending upto nasopharynx on right side. </w:t>
      </w:r>
      <w:r w:rsidR="000D56D6">
        <w:rPr>
          <w:rFonts w:ascii="Arial" w:hAnsi="Arial" w:cs="Arial"/>
          <w:sz w:val="22"/>
          <w:szCs w:val="22"/>
        </w:rPr>
        <w:t>Postero-laterally the lesion is extending into right paraph</w:t>
      </w:r>
      <w:r w:rsidR="00063850">
        <w:rPr>
          <w:rFonts w:ascii="Arial" w:hAnsi="Arial" w:cs="Arial"/>
          <w:sz w:val="22"/>
          <w:szCs w:val="22"/>
        </w:rPr>
        <w:t>aryngeal</w:t>
      </w:r>
      <w:r w:rsidR="000D56D6">
        <w:rPr>
          <w:rFonts w:ascii="Arial" w:hAnsi="Arial" w:cs="Arial"/>
          <w:sz w:val="22"/>
          <w:szCs w:val="22"/>
        </w:rPr>
        <w:t xml:space="preserve"> space completely filling </w:t>
      </w:r>
      <w:r w:rsidR="00BC1C0A">
        <w:rPr>
          <w:rFonts w:ascii="Arial" w:hAnsi="Arial" w:cs="Arial"/>
          <w:sz w:val="22"/>
          <w:szCs w:val="22"/>
        </w:rPr>
        <w:t>it</w:t>
      </w:r>
      <w:r w:rsidR="000D56D6">
        <w:rPr>
          <w:rFonts w:ascii="Arial" w:hAnsi="Arial" w:cs="Arial"/>
          <w:sz w:val="22"/>
          <w:szCs w:val="22"/>
        </w:rPr>
        <w:t xml:space="preserve">. </w:t>
      </w:r>
      <w:r w:rsidR="00F97D27">
        <w:rPr>
          <w:rFonts w:ascii="Arial" w:hAnsi="Arial" w:cs="Arial"/>
          <w:sz w:val="22"/>
          <w:szCs w:val="22"/>
        </w:rPr>
        <w:t xml:space="preserve"> . </w:t>
      </w:r>
      <w:r w:rsidR="000D56D6">
        <w:rPr>
          <w:rFonts w:ascii="Arial" w:hAnsi="Arial" w:cs="Arial"/>
          <w:sz w:val="22"/>
          <w:szCs w:val="22"/>
        </w:rPr>
        <w:t>The lesion is abutting deep lobe of right parotid</w:t>
      </w:r>
      <w:r w:rsidR="00A525EE">
        <w:rPr>
          <w:rFonts w:ascii="Arial" w:hAnsi="Arial" w:cs="Arial"/>
          <w:sz w:val="22"/>
          <w:szCs w:val="22"/>
        </w:rPr>
        <w:t xml:space="preserve">, right </w:t>
      </w:r>
      <w:r w:rsidR="00567279">
        <w:rPr>
          <w:rFonts w:ascii="Arial" w:hAnsi="Arial" w:cs="Arial"/>
          <w:sz w:val="22"/>
          <w:szCs w:val="22"/>
        </w:rPr>
        <w:t>sternocleidomastoid muscle</w:t>
      </w:r>
      <w:r w:rsidR="00A525EE">
        <w:rPr>
          <w:rFonts w:ascii="Arial" w:hAnsi="Arial" w:cs="Arial"/>
          <w:sz w:val="22"/>
          <w:szCs w:val="22"/>
        </w:rPr>
        <w:t xml:space="preserve"> </w:t>
      </w:r>
      <w:r w:rsidR="00BD2C94">
        <w:rPr>
          <w:rFonts w:ascii="Arial" w:hAnsi="Arial" w:cs="Arial"/>
          <w:sz w:val="22"/>
          <w:szCs w:val="22"/>
        </w:rPr>
        <w:t>and submandibular gland</w:t>
      </w:r>
      <w:r w:rsidR="000D56D6">
        <w:rPr>
          <w:rFonts w:ascii="Arial" w:hAnsi="Arial" w:cs="Arial"/>
          <w:sz w:val="22"/>
          <w:szCs w:val="22"/>
        </w:rPr>
        <w:t>. N</w:t>
      </w:r>
      <w:r w:rsidR="00D427C9">
        <w:rPr>
          <w:rFonts w:ascii="Arial" w:hAnsi="Arial" w:cs="Arial"/>
          <w:sz w:val="22"/>
          <w:szCs w:val="22"/>
        </w:rPr>
        <w:t xml:space="preserve">o erosion of </w:t>
      </w:r>
      <w:r w:rsidR="000D56D6">
        <w:rPr>
          <w:rFonts w:ascii="Arial" w:hAnsi="Arial" w:cs="Arial"/>
          <w:sz w:val="22"/>
          <w:szCs w:val="22"/>
        </w:rPr>
        <w:t xml:space="preserve">maxilla / </w:t>
      </w:r>
      <w:r w:rsidR="00D427C9">
        <w:rPr>
          <w:rFonts w:ascii="Arial" w:hAnsi="Arial" w:cs="Arial"/>
          <w:sz w:val="22"/>
          <w:szCs w:val="22"/>
        </w:rPr>
        <w:t xml:space="preserve">mandible is noted. </w:t>
      </w:r>
      <w:r w:rsidR="00BC1C0A">
        <w:rPr>
          <w:rFonts w:ascii="Arial" w:hAnsi="Arial" w:cs="Arial"/>
          <w:sz w:val="22"/>
          <w:szCs w:val="22"/>
        </w:rPr>
        <w:t xml:space="preserve">Right pterygoid muscles </w:t>
      </w:r>
      <w:r w:rsidR="003A7B0C">
        <w:rPr>
          <w:rFonts w:ascii="Arial" w:hAnsi="Arial" w:cs="Arial"/>
          <w:sz w:val="22"/>
          <w:szCs w:val="22"/>
        </w:rPr>
        <w:t xml:space="preserve">and carotid vessels in parapharyngeal space </w:t>
      </w:r>
      <w:r w:rsidR="00BC1C0A">
        <w:rPr>
          <w:rFonts w:ascii="Arial" w:hAnsi="Arial" w:cs="Arial"/>
          <w:sz w:val="22"/>
          <w:szCs w:val="22"/>
        </w:rPr>
        <w:t xml:space="preserve">are </w:t>
      </w:r>
      <w:r w:rsidR="003A7B0C">
        <w:rPr>
          <w:rFonts w:ascii="Arial" w:hAnsi="Arial" w:cs="Arial"/>
          <w:sz w:val="22"/>
          <w:szCs w:val="22"/>
        </w:rPr>
        <w:t>encased by the mass. Visualised right submandibular gland is bulky and heterogenous.</w:t>
      </w:r>
    </w:p>
    <w:p w:rsidR="00897480" w:rsidRDefault="00897480" w:rsidP="005204AE">
      <w:pPr>
        <w:autoSpaceDE w:val="0"/>
        <w:autoSpaceDN w:val="0"/>
        <w:adjustRightInd w:val="0"/>
        <w:rPr>
          <w:rFonts w:ascii="Arial" w:hAnsi="Arial" w:cs="Arial"/>
          <w:sz w:val="22"/>
          <w:szCs w:val="22"/>
        </w:rPr>
      </w:pPr>
    </w:p>
    <w:p w:rsidR="000D56D6" w:rsidRPr="00595695" w:rsidRDefault="000D56D6" w:rsidP="005204AE">
      <w:pPr>
        <w:autoSpaceDE w:val="0"/>
        <w:autoSpaceDN w:val="0"/>
        <w:adjustRightInd w:val="0"/>
        <w:rPr>
          <w:rFonts w:ascii="Arial" w:hAnsi="Arial" w:cs="Arial"/>
          <w:sz w:val="22"/>
          <w:szCs w:val="22"/>
        </w:rPr>
      </w:pPr>
      <w:r>
        <w:rPr>
          <w:rFonts w:ascii="Arial" w:hAnsi="Arial" w:cs="Arial"/>
          <w:sz w:val="22"/>
          <w:szCs w:val="22"/>
        </w:rPr>
        <w:t>Few bilateral submandibular and upper</w:t>
      </w:r>
      <w:r w:rsidR="00BD2C94">
        <w:rPr>
          <w:rFonts w:ascii="Arial" w:hAnsi="Arial" w:cs="Arial"/>
          <w:sz w:val="22"/>
          <w:szCs w:val="22"/>
        </w:rPr>
        <w:t xml:space="preserve"> cervical lymph nodes are noted (largest measuring ~22X13mm).</w:t>
      </w:r>
    </w:p>
    <w:p w:rsidR="00D427C9" w:rsidRPr="00541CC9" w:rsidRDefault="00D427C9" w:rsidP="005204AE">
      <w:pPr>
        <w:autoSpaceDE w:val="0"/>
        <w:autoSpaceDN w:val="0"/>
        <w:adjustRightInd w:val="0"/>
        <w:rPr>
          <w:rFonts w:ascii="Arial" w:hAnsi="Arial" w:cs="Arial"/>
          <w:b/>
          <w:sz w:val="22"/>
          <w:szCs w:val="22"/>
        </w:rPr>
      </w:pPr>
    </w:p>
    <w:p w:rsidR="00D427C9" w:rsidRPr="002F7F1F" w:rsidRDefault="00D427C9" w:rsidP="005204AE">
      <w:pPr>
        <w:autoSpaceDE w:val="0"/>
        <w:autoSpaceDN w:val="0"/>
        <w:adjustRightInd w:val="0"/>
        <w:rPr>
          <w:rFonts w:ascii="Arial" w:hAnsi="Arial" w:cs="Arial"/>
          <w:sz w:val="22"/>
          <w:szCs w:val="22"/>
        </w:rPr>
      </w:pPr>
      <w:r w:rsidRPr="002F7F1F">
        <w:rPr>
          <w:rFonts w:ascii="Arial" w:hAnsi="Arial" w:cs="Arial"/>
          <w:sz w:val="22"/>
          <w:szCs w:val="22"/>
          <w:u w:val="single"/>
        </w:rPr>
        <w:t>SUPRA GLOTTIS:</w:t>
      </w:r>
      <w:r>
        <w:rPr>
          <w:rFonts w:ascii="Arial" w:hAnsi="Arial" w:cs="Arial"/>
          <w:sz w:val="22"/>
          <w:szCs w:val="22"/>
          <w:u w:val="single"/>
        </w:rPr>
        <w:t xml:space="preserve"> </w:t>
      </w:r>
      <w:r w:rsidRPr="002F7F1F">
        <w:rPr>
          <w:rFonts w:ascii="Arial" w:hAnsi="Arial" w:cs="Arial"/>
          <w:sz w:val="22"/>
          <w:szCs w:val="22"/>
        </w:rPr>
        <w:t>No a</w:t>
      </w:r>
      <w:r w:rsidR="00B00BF9">
        <w:rPr>
          <w:rFonts w:ascii="Arial" w:hAnsi="Arial" w:cs="Arial"/>
          <w:sz w:val="22"/>
          <w:szCs w:val="22"/>
        </w:rPr>
        <w:t>bnormality is seen in the supra</w:t>
      </w:r>
      <w:r w:rsidRPr="002F7F1F">
        <w:rPr>
          <w:rFonts w:ascii="Arial" w:hAnsi="Arial" w:cs="Arial"/>
          <w:sz w:val="22"/>
          <w:szCs w:val="22"/>
        </w:rPr>
        <w:t>glottis region. Aryepiglottic fold, vallecula and epiglottis show normal appearance and contour. No abnormality is seen in the pyriform fossa.</w:t>
      </w:r>
    </w:p>
    <w:p w:rsidR="00D427C9" w:rsidRPr="002F7F1F" w:rsidRDefault="00D427C9" w:rsidP="005204AE">
      <w:pPr>
        <w:autoSpaceDE w:val="0"/>
        <w:autoSpaceDN w:val="0"/>
        <w:adjustRightInd w:val="0"/>
        <w:rPr>
          <w:rFonts w:ascii="Arial" w:hAnsi="Arial" w:cs="Arial"/>
          <w:sz w:val="22"/>
          <w:szCs w:val="22"/>
        </w:rPr>
      </w:pPr>
    </w:p>
    <w:p w:rsidR="00D427C9" w:rsidRPr="002F7F1F" w:rsidRDefault="00D427C9" w:rsidP="005204AE">
      <w:pPr>
        <w:autoSpaceDE w:val="0"/>
        <w:autoSpaceDN w:val="0"/>
        <w:adjustRightInd w:val="0"/>
        <w:rPr>
          <w:rFonts w:ascii="Arial" w:hAnsi="Arial" w:cs="Arial"/>
          <w:sz w:val="22"/>
          <w:szCs w:val="22"/>
        </w:rPr>
      </w:pPr>
      <w:r w:rsidRPr="002F7F1F">
        <w:rPr>
          <w:rFonts w:ascii="Arial" w:hAnsi="Arial" w:cs="Arial"/>
          <w:sz w:val="22"/>
          <w:szCs w:val="22"/>
          <w:u w:val="single"/>
        </w:rPr>
        <w:t>GLOTTIS</w:t>
      </w:r>
      <w:r>
        <w:rPr>
          <w:rFonts w:ascii="Arial" w:hAnsi="Arial" w:cs="Arial"/>
          <w:sz w:val="22"/>
          <w:szCs w:val="22"/>
          <w:u w:val="single"/>
        </w:rPr>
        <w:t xml:space="preserve">: </w:t>
      </w:r>
      <w:r w:rsidRPr="002F7F1F">
        <w:rPr>
          <w:rFonts w:ascii="Arial" w:hAnsi="Arial" w:cs="Arial"/>
          <w:sz w:val="22"/>
          <w:szCs w:val="22"/>
        </w:rPr>
        <w:t>No abnormal density is seen in the cords. Paralaryngeal space is also within normal limits. No abnormal infiltration is detected. Anterior and posterior commisures and vocal process of the arytenoid cartilage are within normal limits.</w:t>
      </w:r>
    </w:p>
    <w:p w:rsidR="00D427C9" w:rsidRPr="002F7F1F" w:rsidRDefault="00D427C9" w:rsidP="005204AE">
      <w:pPr>
        <w:autoSpaceDE w:val="0"/>
        <w:autoSpaceDN w:val="0"/>
        <w:adjustRightInd w:val="0"/>
        <w:rPr>
          <w:rFonts w:ascii="Arial" w:hAnsi="Arial" w:cs="Arial"/>
          <w:sz w:val="22"/>
          <w:szCs w:val="22"/>
        </w:rPr>
      </w:pPr>
    </w:p>
    <w:p w:rsidR="00D427C9" w:rsidRDefault="00D427C9" w:rsidP="005204AE">
      <w:pPr>
        <w:autoSpaceDE w:val="0"/>
        <w:autoSpaceDN w:val="0"/>
        <w:adjustRightInd w:val="0"/>
        <w:rPr>
          <w:rFonts w:ascii="Arial" w:hAnsi="Arial" w:cs="Arial"/>
          <w:sz w:val="22"/>
          <w:szCs w:val="22"/>
        </w:rPr>
      </w:pPr>
      <w:r w:rsidRPr="002F7F1F">
        <w:rPr>
          <w:rFonts w:ascii="Arial" w:hAnsi="Arial" w:cs="Arial"/>
          <w:sz w:val="22"/>
          <w:szCs w:val="22"/>
          <w:u w:val="single"/>
        </w:rPr>
        <w:t>SUBGLOTTIS</w:t>
      </w:r>
      <w:r>
        <w:rPr>
          <w:rFonts w:ascii="Arial" w:hAnsi="Arial" w:cs="Arial"/>
          <w:sz w:val="22"/>
          <w:szCs w:val="22"/>
          <w:u w:val="single"/>
        </w:rPr>
        <w:t xml:space="preserve">: </w:t>
      </w:r>
      <w:r w:rsidRPr="002F7F1F">
        <w:rPr>
          <w:rFonts w:ascii="Arial" w:hAnsi="Arial" w:cs="Arial"/>
          <w:sz w:val="22"/>
          <w:szCs w:val="22"/>
        </w:rPr>
        <w:t>No abnormality is seen in the subglottis region. No abnormal lesion is detected.</w:t>
      </w:r>
    </w:p>
    <w:p w:rsidR="008E2B2B" w:rsidRPr="00897480" w:rsidRDefault="008E2B2B" w:rsidP="005204AE">
      <w:pPr>
        <w:autoSpaceDE w:val="0"/>
        <w:autoSpaceDN w:val="0"/>
        <w:adjustRightInd w:val="0"/>
        <w:rPr>
          <w:rFonts w:ascii="Arial" w:hAnsi="Arial" w:cs="Arial"/>
          <w:sz w:val="16"/>
          <w:szCs w:val="22"/>
        </w:rPr>
      </w:pPr>
    </w:p>
    <w:p w:rsidR="00D427C9" w:rsidRPr="002F7F1F" w:rsidRDefault="008E2B2B" w:rsidP="005204AE">
      <w:pPr>
        <w:autoSpaceDE w:val="0"/>
        <w:autoSpaceDN w:val="0"/>
        <w:adjustRightInd w:val="0"/>
        <w:rPr>
          <w:rFonts w:ascii="Arial" w:hAnsi="Arial" w:cs="Arial"/>
          <w:position w:val="-11"/>
          <w:sz w:val="22"/>
          <w:szCs w:val="22"/>
        </w:rPr>
      </w:pPr>
      <w:r>
        <w:rPr>
          <w:rFonts w:ascii="Arial" w:hAnsi="Arial" w:cs="Arial"/>
          <w:position w:val="-11"/>
          <w:sz w:val="22"/>
          <w:szCs w:val="22"/>
        </w:rPr>
        <w:t>Left</w:t>
      </w:r>
      <w:r w:rsidR="00D427C9" w:rsidRPr="002F7F1F">
        <w:rPr>
          <w:rFonts w:ascii="Arial" w:hAnsi="Arial" w:cs="Arial"/>
          <w:position w:val="-11"/>
          <w:sz w:val="22"/>
          <w:szCs w:val="22"/>
        </w:rPr>
        <w:t xml:space="preserve"> parotid and submandibular glands are normal in size and attenuation.</w:t>
      </w:r>
    </w:p>
    <w:p w:rsidR="00D427C9" w:rsidRPr="00897480" w:rsidRDefault="00D427C9" w:rsidP="005204AE">
      <w:pPr>
        <w:autoSpaceDE w:val="0"/>
        <w:autoSpaceDN w:val="0"/>
        <w:adjustRightInd w:val="0"/>
        <w:rPr>
          <w:rFonts w:ascii="Arial" w:hAnsi="Arial" w:cs="Arial"/>
          <w:position w:val="-11"/>
          <w:sz w:val="14"/>
          <w:szCs w:val="22"/>
        </w:rPr>
      </w:pPr>
    </w:p>
    <w:p w:rsidR="00D427C9" w:rsidRPr="002017CA" w:rsidRDefault="000D56D6" w:rsidP="005204AE">
      <w:pPr>
        <w:autoSpaceDE w:val="0"/>
        <w:autoSpaceDN w:val="0"/>
        <w:adjustRightInd w:val="0"/>
        <w:rPr>
          <w:rFonts w:ascii="Arial" w:hAnsi="Arial" w:cs="Arial"/>
          <w:position w:val="-11"/>
          <w:sz w:val="22"/>
          <w:szCs w:val="22"/>
        </w:rPr>
      </w:pPr>
      <w:r>
        <w:rPr>
          <w:rFonts w:ascii="Arial" w:hAnsi="Arial" w:cs="Arial"/>
          <w:position w:val="-11"/>
          <w:sz w:val="22"/>
          <w:szCs w:val="22"/>
        </w:rPr>
        <w:t xml:space="preserve">Mild </w:t>
      </w:r>
      <w:r w:rsidR="00D427C9" w:rsidRPr="002017CA">
        <w:rPr>
          <w:rFonts w:ascii="Arial" w:hAnsi="Arial" w:cs="Arial"/>
          <w:position w:val="-11"/>
          <w:sz w:val="22"/>
          <w:szCs w:val="22"/>
        </w:rPr>
        <w:t xml:space="preserve">mucosal thickening is seen in </w:t>
      </w:r>
      <w:r>
        <w:rPr>
          <w:rFonts w:ascii="Arial" w:hAnsi="Arial" w:cs="Arial"/>
          <w:position w:val="-11"/>
          <w:sz w:val="22"/>
          <w:szCs w:val="22"/>
        </w:rPr>
        <w:t xml:space="preserve">bilateral ethmoid and left </w:t>
      </w:r>
      <w:r w:rsidR="00D427C9" w:rsidRPr="002017CA">
        <w:rPr>
          <w:rFonts w:ascii="Arial" w:hAnsi="Arial" w:cs="Arial"/>
          <w:position w:val="-11"/>
          <w:sz w:val="22"/>
          <w:szCs w:val="22"/>
        </w:rPr>
        <w:t>maxillary sinus – S/o – Chronic maxillary sinusitis.</w:t>
      </w:r>
    </w:p>
    <w:p w:rsidR="00D427C9" w:rsidRPr="00425333" w:rsidRDefault="00D427C9" w:rsidP="005204AE">
      <w:pPr>
        <w:autoSpaceDE w:val="0"/>
        <w:autoSpaceDN w:val="0"/>
        <w:adjustRightInd w:val="0"/>
        <w:jc w:val="both"/>
        <w:rPr>
          <w:rFonts w:ascii="Arial" w:hAnsi="Arial" w:cs="Arial"/>
          <w:b/>
          <w:sz w:val="20"/>
          <w:szCs w:val="20"/>
        </w:rPr>
      </w:pPr>
    </w:p>
    <w:p w:rsidR="00D427C9" w:rsidRPr="00BD2C94" w:rsidRDefault="00D427C9" w:rsidP="005204AE">
      <w:pPr>
        <w:autoSpaceDE w:val="0"/>
        <w:autoSpaceDN w:val="0"/>
        <w:adjustRightInd w:val="0"/>
        <w:spacing w:line="300" w:lineRule="atLeast"/>
        <w:ind w:left="1440" w:hanging="1440"/>
        <w:rPr>
          <w:rFonts w:ascii="Arial" w:hAnsi="Arial" w:cs="Arial"/>
          <w:b/>
          <w:i/>
          <w:sz w:val="22"/>
          <w:szCs w:val="22"/>
        </w:rPr>
      </w:pPr>
      <w:r w:rsidRPr="0043209A">
        <w:rPr>
          <w:rFonts w:ascii="Arial" w:hAnsi="Arial" w:cs="Arial"/>
          <w:b/>
          <w:bCs/>
          <w:i/>
          <w:iCs/>
          <w:u w:val="single"/>
        </w:rPr>
        <w:t>REMARK</w:t>
      </w:r>
      <w:r w:rsidRPr="0043209A">
        <w:rPr>
          <w:rFonts w:ascii="Arial" w:hAnsi="Arial" w:cs="Arial"/>
        </w:rPr>
        <w:t xml:space="preserve">:  </w:t>
      </w:r>
      <w:r w:rsidRPr="0043209A">
        <w:rPr>
          <w:rFonts w:ascii="Arial" w:hAnsi="Arial" w:cs="Arial"/>
          <w:i/>
          <w:iCs/>
        </w:rPr>
        <w:tab/>
      </w:r>
      <w:proofErr w:type="spellStart"/>
      <w:r w:rsidRPr="00BD2C94">
        <w:rPr>
          <w:rFonts w:ascii="Arial" w:hAnsi="Arial" w:cs="Arial"/>
          <w:b/>
          <w:i/>
          <w:sz w:val="22"/>
          <w:szCs w:val="22"/>
        </w:rPr>
        <w:t>i</w:t>
      </w:r>
      <w:proofErr w:type="spellEnd"/>
      <w:r w:rsidRPr="00BD2C94">
        <w:rPr>
          <w:rFonts w:ascii="Arial" w:hAnsi="Arial" w:cs="Arial"/>
          <w:b/>
          <w:i/>
          <w:sz w:val="22"/>
          <w:szCs w:val="22"/>
        </w:rPr>
        <w:t xml:space="preserve">) </w:t>
      </w:r>
      <w:r w:rsidR="00BD2C94" w:rsidRPr="00BD2C94">
        <w:rPr>
          <w:rFonts w:ascii="Arial" w:hAnsi="Arial" w:cs="Arial"/>
          <w:b/>
          <w:i/>
          <w:sz w:val="22"/>
          <w:szCs w:val="22"/>
        </w:rPr>
        <w:t>Large mildly enhancing illdefined multicompartmental soft tissue density lesion epicentered in right side of oropharynx involving palatine tonsil, soft plate, base of tongue and posterior oropharyngeal wall extending upto right retromolar trigone and floor of mouth involving hyoglossus &amp; genioglossus and  mylohyoid muscles on right side, superiorl</w:t>
      </w:r>
      <w:r w:rsidR="00567279">
        <w:rPr>
          <w:rFonts w:ascii="Arial" w:hAnsi="Arial" w:cs="Arial"/>
          <w:b/>
          <w:i/>
          <w:sz w:val="22"/>
          <w:szCs w:val="22"/>
        </w:rPr>
        <w:t xml:space="preserve">y </w:t>
      </w:r>
      <w:r w:rsidR="00BD2C94" w:rsidRPr="00BD2C94">
        <w:rPr>
          <w:rFonts w:ascii="Arial" w:hAnsi="Arial" w:cs="Arial"/>
          <w:b/>
          <w:i/>
          <w:sz w:val="22"/>
          <w:szCs w:val="22"/>
        </w:rPr>
        <w:t xml:space="preserve">extending upto nasopharynx on right side &amp; postero-laterally lesion is extending into right parapharyngeal space completely filling abutting deep lobe of right parotid </w:t>
      </w:r>
      <w:r w:rsidR="00567279" w:rsidRPr="00567279">
        <w:rPr>
          <w:rFonts w:ascii="Arial" w:hAnsi="Arial" w:cs="Arial"/>
          <w:b/>
          <w:i/>
          <w:sz w:val="22"/>
          <w:szCs w:val="22"/>
        </w:rPr>
        <w:t>right sternocleidomastoid muscle</w:t>
      </w:r>
      <w:r w:rsidR="00567279">
        <w:rPr>
          <w:rFonts w:ascii="Arial" w:hAnsi="Arial" w:cs="Arial"/>
          <w:sz w:val="22"/>
          <w:szCs w:val="22"/>
        </w:rPr>
        <w:t xml:space="preserve"> </w:t>
      </w:r>
      <w:r w:rsidR="00BD2C94" w:rsidRPr="00BD2C94">
        <w:rPr>
          <w:rFonts w:ascii="Arial" w:hAnsi="Arial" w:cs="Arial"/>
          <w:b/>
          <w:i/>
          <w:sz w:val="22"/>
          <w:szCs w:val="22"/>
        </w:rPr>
        <w:t xml:space="preserve">and </w:t>
      </w:r>
      <w:proofErr w:type="gramStart"/>
      <w:r w:rsidR="00BD2C94" w:rsidRPr="00BD2C94">
        <w:rPr>
          <w:rFonts w:ascii="Arial" w:hAnsi="Arial" w:cs="Arial"/>
          <w:b/>
          <w:i/>
          <w:sz w:val="22"/>
          <w:szCs w:val="22"/>
        </w:rPr>
        <w:t>submandibular</w:t>
      </w:r>
      <w:proofErr w:type="gramEnd"/>
      <w:r w:rsidR="00BD2C94" w:rsidRPr="00BD2C94">
        <w:rPr>
          <w:rFonts w:ascii="Arial" w:hAnsi="Arial" w:cs="Arial"/>
          <w:b/>
          <w:i/>
          <w:sz w:val="22"/>
          <w:szCs w:val="22"/>
        </w:rPr>
        <w:t xml:space="preserve"> gland – Malignant mass (Origin - ? Palatine tonsil</w:t>
      </w:r>
      <w:r w:rsidR="00567279">
        <w:rPr>
          <w:rFonts w:ascii="Arial" w:hAnsi="Arial" w:cs="Arial"/>
          <w:b/>
          <w:i/>
          <w:sz w:val="22"/>
          <w:szCs w:val="22"/>
        </w:rPr>
        <w:t xml:space="preserve"> / Base of tongue</w:t>
      </w:r>
      <w:r w:rsidR="005204AE">
        <w:rPr>
          <w:rFonts w:ascii="Arial" w:hAnsi="Arial" w:cs="Arial"/>
          <w:b/>
          <w:i/>
          <w:sz w:val="22"/>
          <w:szCs w:val="22"/>
        </w:rPr>
        <w:t xml:space="preserve">) </w:t>
      </w:r>
      <w:r w:rsidR="00567279" w:rsidRPr="00BD2C94">
        <w:rPr>
          <w:rFonts w:ascii="Arial" w:hAnsi="Arial" w:cs="Arial"/>
          <w:b/>
          <w:i/>
          <w:sz w:val="22"/>
          <w:szCs w:val="22"/>
        </w:rPr>
        <w:t>– Suggested</w:t>
      </w:r>
      <w:r w:rsidRPr="00BD2C94">
        <w:rPr>
          <w:rFonts w:ascii="Arial" w:hAnsi="Arial" w:cs="Arial"/>
          <w:b/>
          <w:i/>
          <w:sz w:val="22"/>
          <w:szCs w:val="22"/>
        </w:rPr>
        <w:t xml:space="preserve"> </w:t>
      </w:r>
      <w:r w:rsidR="00BD2C94" w:rsidRPr="00BD2C94">
        <w:rPr>
          <w:rFonts w:ascii="Arial" w:hAnsi="Arial" w:cs="Arial"/>
          <w:b/>
          <w:i/>
          <w:sz w:val="22"/>
          <w:szCs w:val="22"/>
        </w:rPr>
        <w:t>histopathological correlation.</w:t>
      </w:r>
    </w:p>
    <w:p w:rsidR="00BD2C94" w:rsidRPr="00BD2C94" w:rsidRDefault="00BD2C94" w:rsidP="00BD2C94">
      <w:pPr>
        <w:autoSpaceDE w:val="0"/>
        <w:autoSpaceDN w:val="0"/>
        <w:adjustRightInd w:val="0"/>
        <w:spacing w:line="300" w:lineRule="atLeast"/>
        <w:ind w:left="720" w:firstLine="720"/>
        <w:rPr>
          <w:rFonts w:ascii="Arial" w:hAnsi="Arial" w:cs="Arial"/>
          <w:b/>
          <w:i/>
          <w:sz w:val="22"/>
          <w:szCs w:val="22"/>
        </w:rPr>
      </w:pPr>
      <w:r w:rsidRPr="00BD2C94">
        <w:rPr>
          <w:rFonts w:ascii="Arial" w:hAnsi="Arial" w:cs="Arial"/>
          <w:b/>
          <w:i/>
          <w:sz w:val="22"/>
          <w:szCs w:val="22"/>
        </w:rPr>
        <w:t>ii) Few bilateral submandibular and upper</w:t>
      </w:r>
      <w:r w:rsidR="00567279">
        <w:rPr>
          <w:rFonts w:ascii="Arial" w:hAnsi="Arial" w:cs="Arial"/>
          <w:b/>
          <w:i/>
          <w:sz w:val="22"/>
          <w:szCs w:val="22"/>
        </w:rPr>
        <w:t xml:space="preserve"> cervical lymph nodes.</w:t>
      </w:r>
    </w:p>
    <w:p w:rsidR="009125D7" w:rsidRPr="009125D7" w:rsidRDefault="00D427C9" w:rsidP="00B00BF9">
      <w:pPr>
        <w:autoSpaceDE w:val="0"/>
        <w:autoSpaceDN w:val="0"/>
        <w:adjustRightInd w:val="0"/>
        <w:spacing w:line="300" w:lineRule="atLeast"/>
        <w:ind w:left="1440"/>
        <w:rPr>
          <w:rFonts w:ascii="Arial" w:hAnsi="Arial" w:cs="Arial"/>
          <w:b/>
          <w:szCs w:val="20"/>
          <w:u w:val="single"/>
        </w:rPr>
      </w:pPr>
      <w:r w:rsidRPr="00BD2C94">
        <w:rPr>
          <w:rFonts w:ascii="Arial" w:hAnsi="Arial" w:cs="Arial"/>
          <w:b/>
          <w:i/>
          <w:position w:val="-11"/>
          <w:sz w:val="22"/>
          <w:szCs w:val="22"/>
        </w:rPr>
        <w:t xml:space="preserve">iii) </w:t>
      </w:r>
      <w:r w:rsidR="00BD2C94" w:rsidRPr="00BD2C94">
        <w:rPr>
          <w:rFonts w:ascii="Arial" w:hAnsi="Arial" w:cs="Arial"/>
          <w:b/>
          <w:i/>
          <w:position w:val="-11"/>
          <w:sz w:val="22"/>
          <w:szCs w:val="22"/>
        </w:rPr>
        <w:t xml:space="preserve">Chronic </w:t>
      </w:r>
      <w:r w:rsidR="005204AE">
        <w:rPr>
          <w:rFonts w:ascii="Arial" w:hAnsi="Arial" w:cs="Arial"/>
          <w:b/>
          <w:i/>
          <w:position w:val="-11"/>
          <w:sz w:val="22"/>
          <w:szCs w:val="22"/>
        </w:rPr>
        <w:t xml:space="preserve">bilateral ethmoid and left </w:t>
      </w:r>
      <w:r w:rsidR="00BD2C94" w:rsidRPr="00BD2C94">
        <w:rPr>
          <w:rFonts w:ascii="Arial" w:hAnsi="Arial" w:cs="Arial"/>
          <w:b/>
          <w:i/>
          <w:position w:val="-11"/>
          <w:sz w:val="22"/>
          <w:szCs w:val="22"/>
        </w:rPr>
        <w:t>maxillary sinusitis.</w:t>
      </w:r>
    </w:p>
    <w:p w:rsidR="009125D7" w:rsidRPr="009125D7" w:rsidRDefault="009125D7" w:rsidP="009125D7">
      <w:pPr>
        <w:pStyle w:val="ListParagraph"/>
        <w:autoSpaceDE w:val="0"/>
        <w:autoSpaceDN w:val="0"/>
        <w:adjustRightInd w:val="0"/>
        <w:jc w:val="both"/>
        <w:rPr>
          <w:rFonts w:ascii="Arial" w:hAnsi="Arial" w:cs="Arial"/>
          <w:sz w:val="2"/>
          <w:szCs w:val="20"/>
        </w:rPr>
      </w:pPr>
    </w:p>
    <w:p w:rsidR="004564CA" w:rsidRPr="009125D7" w:rsidRDefault="004564CA" w:rsidP="00D1276A">
      <w:pPr>
        <w:autoSpaceDE w:val="0"/>
        <w:autoSpaceDN w:val="0"/>
        <w:adjustRightInd w:val="0"/>
        <w:ind w:left="810"/>
        <w:jc w:val="both"/>
        <w:rPr>
          <w:rFonts w:ascii="Arial" w:hAnsi="Arial" w:cs="Arial"/>
          <w:b/>
          <w:i/>
          <w:iCs/>
          <w:sz w:val="22"/>
          <w:szCs w:val="22"/>
        </w:rPr>
      </w:pPr>
      <w:r w:rsidRPr="009125D7">
        <w:rPr>
          <w:rFonts w:ascii="Arial" w:hAnsi="Arial" w:cs="Arial"/>
          <w:b/>
          <w:i/>
          <w:iCs/>
          <w:sz w:val="22"/>
          <w:szCs w:val="22"/>
        </w:rPr>
        <w:tab/>
      </w:r>
      <w:r w:rsidRPr="009125D7">
        <w:rPr>
          <w:rFonts w:ascii="Arial" w:hAnsi="Arial" w:cs="Arial"/>
          <w:b/>
          <w:i/>
          <w:iCs/>
          <w:sz w:val="22"/>
          <w:szCs w:val="22"/>
        </w:rPr>
        <w:tab/>
      </w:r>
      <w:r w:rsidRPr="009125D7">
        <w:rPr>
          <w:rFonts w:ascii="Arial" w:hAnsi="Arial" w:cs="Arial"/>
          <w:b/>
          <w:i/>
          <w:iCs/>
          <w:sz w:val="22"/>
          <w:szCs w:val="22"/>
        </w:rPr>
        <w:tab/>
      </w:r>
      <w:r w:rsidRPr="009125D7">
        <w:rPr>
          <w:rFonts w:ascii="Arial" w:hAnsi="Arial" w:cs="Arial"/>
          <w:b/>
          <w:i/>
          <w:iCs/>
          <w:sz w:val="22"/>
          <w:szCs w:val="22"/>
        </w:rPr>
        <w:tab/>
      </w:r>
      <w:r w:rsidRPr="009125D7">
        <w:rPr>
          <w:rFonts w:ascii="Arial" w:hAnsi="Arial" w:cs="Arial"/>
          <w:b/>
          <w:i/>
          <w:iCs/>
          <w:sz w:val="22"/>
          <w:szCs w:val="22"/>
        </w:rPr>
        <w:tab/>
      </w: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4564CA">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4564C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9125D7">
      <w:pgSz w:w="12240" w:h="15840"/>
      <w:pgMar w:top="907" w:right="540"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B665A01"/>
    <w:multiLevelType w:val="hybridMultilevel"/>
    <w:tmpl w:val="408A5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5">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5"/>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4"/>
  </w:num>
  <w:num w:numId="5">
    <w:abstractNumId w:val="2"/>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2E47"/>
    <w:rsid w:val="00011652"/>
    <w:rsid w:val="00063850"/>
    <w:rsid w:val="00085BC8"/>
    <w:rsid w:val="000A2225"/>
    <w:rsid w:val="000B01E5"/>
    <w:rsid w:val="000C005C"/>
    <w:rsid w:val="000C2F0F"/>
    <w:rsid w:val="000C6A67"/>
    <w:rsid w:val="000D4222"/>
    <w:rsid w:val="000D56D6"/>
    <w:rsid w:val="000E5E98"/>
    <w:rsid w:val="000E6ECF"/>
    <w:rsid w:val="000F0DC0"/>
    <w:rsid w:val="001113C0"/>
    <w:rsid w:val="0016423B"/>
    <w:rsid w:val="0016733E"/>
    <w:rsid w:val="00174F68"/>
    <w:rsid w:val="0018303C"/>
    <w:rsid w:val="001910CD"/>
    <w:rsid w:val="00194FBF"/>
    <w:rsid w:val="001B0216"/>
    <w:rsid w:val="001B064C"/>
    <w:rsid w:val="001B1B57"/>
    <w:rsid w:val="001B6DC3"/>
    <w:rsid w:val="001D54F2"/>
    <w:rsid w:val="001D7B04"/>
    <w:rsid w:val="001E526A"/>
    <w:rsid w:val="001E537C"/>
    <w:rsid w:val="001F3753"/>
    <w:rsid w:val="002127BE"/>
    <w:rsid w:val="002139B3"/>
    <w:rsid w:val="00224D8D"/>
    <w:rsid w:val="00243457"/>
    <w:rsid w:val="00243B1D"/>
    <w:rsid w:val="00247621"/>
    <w:rsid w:val="002765AB"/>
    <w:rsid w:val="00287808"/>
    <w:rsid w:val="00290D95"/>
    <w:rsid w:val="002911EE"/>
    <w:rsid w:val="002962D7"/>
    <w:rsid w:val="002A5580"/>
    <w:rsid w:val="002A5BC0"/>
    <w:rsid w:val="002B0702"/>
    <w:rsid w:val="002B2CAC"/>
    <w:rsid w:val="002C4414"/>
    <w:rsid w:val="002C5984"/>
    <w:rsid w:val="002D76DF"/>
    <w:rsid w:val="002F250B"/>
    <w:rsid w:val="002F3276"/>
    <w:rsid w:val="002F735E"/>
    <w:rsid w:val="002F7A0D"/>
    <w:rsid w:val="00303342"/>
    <w:rsid w:val="00303EA1"/>
    <w:rsid w:val="00340752"/>
    <w:rsid w:val="00342B62"/>
    <w:rsid w:val="0034353E"/>
    <w:rsid w:val="0037177E"/>
    <w:rsid w:val="00376691"/>
    <w:rsid w:val="00377589"/>
    <w:rsid w:val="0038775D"/>
    <w:rsid w:val="003A24B7"/>
    <w:rsid w:val="003A7B0C"/>
    <w:rsid w:val="003B173E"/>
    <w:rsid w:val="003B17BF"/>
    <w:rsid w:val="003D260E"/>
    <w:rsid w:val="003D3EC1"/>
    <w:rsid w:val="003D4258"/>
    <w:rsid w:val="003E02BD"/>
    <w:rsid w:val="003E5AAF"/>
    <w:rsid w:val="003F05FB"/>
    <w:rsid w:val="0040648C"/>
    <w:rsid w:val="00411F94"/>
    <w:rsid w:val="00415D95"/>
    <w:rsid w:val="004319C4"/>
    <w:rsid w:val="004432DC"/>
    <w:rsid w:val="00456289"/>
    <w:rsid w:val="004564CA"/>
    <w:rsid w:val="004649C9"/>
    <w:rsid w:val="0046568E"/>
    <w:rsid w:val="00467AAB"/>
    <w:rsid w:val="004742A7"/>
    <w:rsid w:val="0047678E"/>
    <w:rsid w:val="00485AF6"/>
    <w:rsid w:val="004920E0"/>
    <w:rsid w:val="004A4AC6"/>
    <w:rsid w:val="004A583A"/>
    <w:rsid w:val="004B7857"/>
    <w:rsid w:val="004C524D"/>
    <w:rsid w:val="004C7B3F"/>
    <w:rsid w:val="004D4884"/>
    <w:rsid w:val="00507669"/>
    <w:rsid w:val="005204AE"/>
    <w:rsid w:val="00567279"/>
    <w:rsid w:val="00571BEA"/>
    <w:rsid w:val="0058302B"/>
    <w:rsid w:val="00583BF1"/>
    <w:rsid w:val="00597587"/>
    <w:rsid w:val="005A7D91"/>
    <w:rsid w:val="005B0645"/>
    <w:rsid w:val="005B53FE"/>
    <w:rsid w:val="005C3285"/>
    <w:rsid w:val="005F2AEC"/>
    <w:rsid w:val="005F52F0"/>
    <w:rsid w:val="00603215"/>
    <w:rsid w:val="00604489"/>
    <w:rsid w:val="0060781B"/>
    <w:rsid w:val="00625367"/>
    <w:rsid w:val="00635C0C"/>
    <w:rsid w:val="006435E6"/>
    <w:rsid w:val="0065350E"/>
    <w:rsid w:val="0066181F"/>
    <w:rsid w:val="00677AB0"/>
    <w:rsid w:val="0068564B"/>
    <w:rsid w:val="00693FAE"/>
    <w:rsid w:val="006A3E53"/>
    <w:rsid w:val="006C1760"/>
    <w:rsid w:val="006C2D7F"/>
    <w:rsid w:val="006C4B6B"/>
    <w:rsid w:val="006D5640"/>
    <w:rsid w:val="006E6DE9"/>
    <w:rsid w:val="006E740E"/>
    <w:rsid w:val="006F71B3"/>
    <w:rsid w:val="0070275E"/>
    <w:rsid w:val="00711E99"/>
    <w:rsid w:val="00713F39"/>
    <w:rsid w:val="0073103E"/>
    <w:rsid w:val="007357FF"/>
    <w:rsid w:val="0074262F"/>
    <w:rsid w:val="007822FF"/>
    <w:rsid w:val="007853C8"/>
    <w:rsid w:val="007B59CD"/>
    <w:rsid w:val="007B6379"/>
    <w:rsid w:val="007C5611"/>
    <w:rsid w:val="007C6FF2"/>
    <w:rsid w:val="007D247D"/>
    <w:rsid w:val="007D3687"/>
    <w:rsid w:val="0082552C"/>
    <w:rsid w:val="00832BC7"/>
    <w:rsid w:val="0084781B"/>
    <w:rsid w:val="00854A26"/>
    <w:rsid w:val="00870344"/>
    <w:rsid w:val="00882861"/>
    <w:rsid w:val="00897480"/>
    <w:rsid w:val="008A7AAD"/>
    <w:rsid w:val="008C2845"/>
    <w:rsid w:val="008D5AF1"/>
    <w:rsid w:val="008D6F16"/>
    <w:rsid w:val="008E2B2B"/>
    <w:rsid w:val="008F4FA4"/>
    <w:rsid w:val="008F7A0C"/>
    <w:rsid w:val="009125D7"/>
    <w:rsid w:val="00924951"/>
    <w:rsid w:val="009276B7"/>
    <w:rsid w:val="00974015"/>
    <w:rsid w:val="009962D7"/>
    <w:rsid w:val="009D779A"/>
    <w:rsid w:val="009F3B2C"/>
    <w:rsid w:val="00A06B47"/>
    <w:rsid w:val="00A15487"/>
    <w:rsid w:val="00A23011"/>
    <w:rsid w:val="00A34E09"/>
    <w:rsid w:val="00A36AA7"/>
    <w:rsid w:val="00A44D8F"/>
    <w:rsid w:val="00A525EE"/>
    <w:rsid w:val="00A82D8E"/>
    <w:rsid w:val="00A96AD6"/>
    <w:rsid w:val="00AC3CFC"/>
    <w:rsid w:val="00AE2140"/>
    <w:rsid w:val="00AF7958"/>
    <w:rsid w:val="00B00BF9"/>
    <w:rsid w:val="00B1409D"/>
    <w:rsid w:val="00B2028C"/>
    <w:rsid w:val="00B2060A"/>
    <w:rsid w:val="00B25461"/>
    <w:rsid w:val="00B31CAC"/>
    <w:rsid w:val="00B33550"/>
    <w:rsid w:val="00B44D8B"/>
    <w:rsid w:val="00B46AB1"/>
    <w:rsid w:val="00B51BC7"/>
    <w:rsid w:val="00B74188"/>
    <w:rsid w:val="00B751C1"/>
    <w:rsid w:val="00B93424"/>
    <w:rsid w:val="00BC1C0A"/>
    <w:rsid w:val="00BD2C94"/>
    <w:rsid w:val="00BE3017"/>
    <w:rsid w:val="00BE5947"/>
    <w:rsid w:val="00BE74CF"/>
    <w:rsid w:val="00C43630"/>
    <w:rsid w:val="00C46A50"/>
    <w:rsid w:val="00C63476"/>
    <w:rsid w:val="00C70FBD"/>
    <w:rsid w:val="00C84BA9"/>
    <w:rsid w:val="00C9406F"/>
    <w:rsid w:val="00C947D6"/>
    <w:rsid w:val="00CA2D06"/>
    <w:rsid w:val="00CA2EC3"/>
    <w:rsid w:val="00CA7D4A"/>
    <w:rsid w:val="00CB359A"/>
    <w:rsid w:val="00CC0B14"/>
    <w:rsid w:val="00CC27DE"/>
    <w:rsid w:val="00CD73B5"/>
    <w:rsid w:val="00CF3E64"/>
    <w:rsid w:val="00CF5A1F"/>
    <w:rsid w:val="00D1276A"/>
    <w:rsid w:val="00D13C38"/>
    <w:rsid w:val="00D24FCA"/>
    <w:rsid w:val="00D3502A"/>
    <w:rsid w:val="00D362A6"/>
    <w:rsid w:val="00D427C9"/>
    <w:rsid w:val="00D46287"/>
    <w:rsid w:val="00D578E7"/>
    <w:rsid w:val="00D62237"/>
    <w:rsid w:val="00D64CC8"/>
    <w:rsid w:val="00D702AD"/>
    <w:rsid w:val="00D7461A"/>
    <w:rsid w:val="00D75330"/>
    <w:rsid w:val="00DA7D54"/>
    <w:rsid w:val="00DB3284"/>
    <w:rsid w:val="00DB76FC"/>
    <w:rsid w:val="00DC06DF"/>
    <w:rsid w:val="00DE0CC2"/>
    <w:rsid w:val="00DE587D"/>
    <w:rsid w:val="00DF257A"/>
    <w:rsid w:val="00E1407A"/>
    <w:rsid w:val="00E23243"/>
    <w:rsid w:val="00E255E0"/>
    <w:rsid w:val="00E27C04"/>
    <w:rsid w:val="00E40AB0"/>
    <w:rsid w:val="00E415CD"/>
    <w:rsid w:val="00E455C2"/>
    <w:rsid w:val="00E47B37"/>
    <w:rsid w:val="00E636F7"/>
    <w:rsid w:val="00E6748A"/>
    <w:rsid w:val="00E74301"/>
    <w:rsid w:val="00E76617"/>
    <w:rsid w:val="00E94CEC"/>
    <w:rsid w:val="00EA2774"/>
    <w:rsid w:val="00EB7390"/>
    <w:rsid w:val="00EC0236"/>
    <w:rsid w:val="00EC1A7A"/>
    <w:rsid w:val="00EC46BC"/>
    <w:rsid w:val="00EC5C19"/>
    <w:rsid w:val="00EC6A91"/>
    <w:rsid w:val="00ED5894"/>
    <w:rsid w:val="00EE00AC"/>
    <w:rsid w:val="00EF4C2B"/>
    <w:rsid w:val="00F02F1C"/>
    <w:rsid w:val="00F11F89"/>
    <w:rsid w:val="00F12475"/>
    <w:rsid w:val="00F323C7"/>
    <w:rsid w:val="00F32F13"/>
    <w:rsid w:val="00F3318E"/>
    <w:rsid w:val="00F41BF3"/>
    <w:rsid w:val="00F4609C"/>
    <w:rsid w:val="00F63CE4"/>
    <w:rsid w:val="00F67C19"/>
    <w:rsid w:val="00F75222"/>
    <w:rsid w:val="00F774B4"/>
    <w:rsid w:val="00F91B20"/>
    <w:rsid w:val="00F92AED"/>
    <w:rsid w:val="00F97D27"/>
    <w:rsid w:val="00FB57B9"/>
    <w:rsid w:val="00FC0876"/>
    <w:rsid w:val="00FC3180"/>
    <w:rsid w:val="00FC44FC"/>
    <w:rsid w:val="00FC60E2"/>
    <w:rsid w:val="00FC6FB9"/>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297029506">
      <w:bodyDiv w:val="1"/>
      <w:marLeft w:val="0"/>
      <w:marRight w:val="0"/>
      <w:marTop w:val="0"/>
      <w:marBottom w:val="0"/>
      <w:divBdr>
        <w:top w:val="none" w:sz="0" w:space="0" w:color="auto"/>
        <w:left w:val="none" w:sz="0" w:space="0" w:color="auto"/>
        <w:bottom w:val="none" w:sz="0" w:space="0" w:color="auto"/>
        <w:right w:val="none" w:sz="0" w:space="0" w:color="auto"/>
      </w:divBdr>
    </w:div>
    <w:div w:id="743841580">
      <w:bodyDiv w:val="1"/>
      <w:marLeft w:val="0"/>
      <w:marRight w:val="0"/>
      <w:marTop w:val="0"/>
      <w:marBottom w:val="0"/>
      <w:divBdr>
        <w:top w:val="none" w:sz="0" w:space="0" w:color="auto"/>
        <w:left w:val="none" w:sz="0" w:space="0" w:color="auto"/>
        <w:bottom w:val="none" w:sz="0" w:space="0" w:color="auto"/>
        <w:right w:val="none" w:sz="0" w:space="0" w:color="auto"/>
      </w:divBdr>
    </w:div>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161778697">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567EBC-63E3-41EB-83D7-BA1720DF5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2021-07-10T13:49:00Z</cp:lastPrinted>
  <dcterms:created xsi:type="dcterms:W3CDTF">2021-07-10T13:50:00Z</dcterms:created>
  <dcterms:modified xsi:type="dcterms:W3CDTF">2021-07-10T13:50:00Z</dcterms:modified>
</cp:coreProperties>
</file>