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F64F11" w:rsidRPr="00F64F11" w:rsidRDefault="00F64F11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6E740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</w:t>
            </w:r>
            <w:r w:rsidR="00D72F95">
              <w:rPr>
                <w:rFonts w:ascii="Cambria" w:hAnsi="Cambria"/>
                <w:sz w:val="28"/>
              </w:rPr>
              <w:t>. KAILASH PASWAN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D72F9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65 /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D72F9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ASHOK KUMAR   M.D(MEDICINE)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D72F95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27.11.2020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E40AB0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2962D7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sz w:val="20"/>
          <w:szCs w:val="20"/>
          <w:u w:val="single"/>
        </w:rPr>
      </w:pPr>
    </w:p>
    <w:p w:rsidR="008E47A4" w:rsidRPr="00B63FC5" w:rsidRDefault="00571DA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mm contiguous high resolution axial CT </w:t>
      </w:r>
      <w:r w:rsidR="00C073A4" w:rsidRPr="00B63FC5">
        <w:rPr>
          <w:rFonts w:ascii="Arial" w:hAnsi="Arial" w:cs="Arial"/>
          <w:color w:val="000000"/>
          <w:sz w:val="22"/>
          <w:szCs w:val="22"/>
        </w:rPr>
        <w:t>scan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of the Thorax has been </w:t>
      </w:r>
      <w:r w:rsidR="005857CE" w:rsidRPr="00B63FC5">
        <w:rPr>
          <w:rFonts w:ascii="Arial" w:hAnsi="Arial" w:cs="Arial"/>
          <w:color w:val="000000"/>
          <w:sz w:val="22"/>
          <w:szCs w:val="22"/>
        </w:rPr>
        <w:t>done from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apices to base and seen in various soft tissue windows.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5857CE" w:rsidRPr="00B63FC5" w:rsidRDefault="005857CE" w:rsidP="005857CE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LUNG PARENCHYMA</w:t>
      </w:r>
    </w:p>
    <w:p w:rsidR="005857CE" w:rsidRDefault="005857CE" w:rsidP="005857CE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Bilateral peripheral subpleural areas of honeycombing</w:t>
      </w:r>
      <w:r w:rsidR="00130FA2">
        <w:rPr>
          <w:rFonts w:ascii="Arial" w:hAnsi="Arial" w:cs="Arial"/>
          <w:color w:val="000000"/>
          <w:sz w:val="22"/>
          <w:szCs w:val="22"/>
        </w:rPr>
        <w:t xml:space="preserve"> (involving &gt;5% of lung parenchyma) and</w:t>
      </w:r>
      <w:r>
        <w:rPr>
          <w:rFonts w:ascii="Arial" w:hAnsi="Arial" w:cs="Arial"/>
          <w:color w:val="000000"/>
          <w:sz w:val="22"/>
          <w:szCs w:val="22"/>
        </w:rPr>
        <w:t xml:space="preserve"> reticular opacities </w:t>
      </w:r>
      <w:r w:rsidR="00130FA2">
        <w:rPr>
          <w:rFonts w:ascii="Arial" w:hAnsi="Arial" w:cs="Arial"/>
          <w:color w:val="000000"/>
          <w:sz w:val="22"/>
          <w:szCs w:val="22"/>
        </w:rPr>
        <w:t xml:space="preserve">are </w:t>
      </w:r>
      <w:r>
        <w:rPr>
          <w:rFonts w:ascii="Arial" w:hAnsi="Arial" w:cs="Arial"/>
          <w:color w:val="000000"/>
          <w:sz w:val="22"/>
          <w:szCs w:val="22"/>
        </w:rPr>
        <w:t>noted in bilateral lung fields</w:t>
      </w:r>
      <w:r w:rsidR="00130FA2">
        <w:rPr>
          <w:rFonts w:ascii="Arial" w:hAnsi="Arial" w:cs="Arial"/>
          <w:color w:val="000000"/>
          <w:sz w:val="22"/>
          <w:szCs w:val="22"/>
        </w:rPr>
        <w:t xml:space="preserve"> with</w:t>
      </w:r>
      <w:r w:rsidR="00130FA2" w:rsidRPr="00130FA2">
        <w:rPr>
          <w:rFonts w:ascii="Arial" w:hAnsi="Arial" w:cs="Arial"/>
          <w:color w:val="000000"/>
          <w:sz w:val="22"/>
          <w:szCs w:val="22"/>
        </w:rPr>
        <w:t xml:space="preserve"> </w:t>
      </w:r>
      <w:r w:rsidR="00130FA2">
        <w:rPr>
          <w:rFonts w:ascii="Arial" w:hAnsi="Arial" w:cs="Arial"/>
          <w:color w:val="000000"/>
          <w:sz w:val="22"/>
          <w:szCs w:val="22"/>
        </w:rPr>
        <w:t>basal predominance (cranio-caudal gradient)</w:t>
      </w:r>
      <w:r>
        <w:rPr>
          <w:rFonts w:ascii="Arial" w:hAnsi="Arial" w:cs="Arial"/>
          <w:color w:val="000000"/>
          <w:sz w:val="22"/>
          <w:szCs w:val="22"/>
        </w:rPr>
        <w:t xml:space="preserve">. </w:t>
      </w:r>
      <w:r w:rsidR="00130FA2">
        <w:rPr>
          <w:rFonts w:ascii="Arial" w:hAnsi="Arial" w:cs="Arial"/>
          <w:color w:val="000000"/>
          <w:sz w:val="22"/>
          <w:szCs w:val="22"/>
        </w:rPr>
        <w:t>Few t</w:t>
      </w:r>
      <w:r>
        <w:rPr>
          <w:rFonts w:ascii="Arial" w:hAnsi="Arial" w:cs="Arial"/>
          <w:color w:val="000000"/>
          <w:sz w:val="22"/>
          <w:szCs w:val="22"/>
        </w:rPr>
        <w:t xml:space="preserve">raction bronchiectasis </w:t>
      </w:r>
      <w:r w:rsidR="00130FA2">
        <w:rPr>
          <w:rFonts w:ascii="Arial" w:hAnsi="Arial" w:cs="Arial"/>
          <w:color w:val="000000"/>
          <w:sz w:val="22"/>
          <w:szCs w:val="22"/>
        </w:rPr>
        <w:t>strands are</w:t>
      </w:r>
      <w:r>
        <w:rPr>
          <w:rFonts w:ascii="Arial" w:hAnsi="Arial" w:cs="Arial"/>
          <w:color w:val="000000"/>
          <w:sz w:val="22"/>
          <w:szCs w:val="22"/>
        </w:rPr>
        <w:t xml:space="preserve"> noted in bilateral lower lobes.</w:t>
      </w:r>
      <w:r w:rsidR="00C073A4">
        <w:rPr>
          <w:rFonts w:ascii="Arial" w:hAnsi="Arial" w:cs="Arial"/>
          <w:color w:val="000000"/>
          <w:sz w:val="22"/>
          <w:szCs w:val="22"/>
        </w:rPr>
        <w:t xml:space="preserve"> Area of ground glass opacity is noted in the region of reticulation and honeycombing (</w:t>
      </w:r>
      <w:r w:rsidR="00130FA2">
        <w:rPr>
          <w:rFonts w:ascii="Arial" w:hAnsi="Arial" w:cs="Arial"/>
          <w:color w:val="000000"/>
          <w:sz w:val="22"/>
          <w:szCs w:val="22"/>
        </w:rPr>
        <w:t>R</w:t>
      </w:r>
      <w:r w:rsidR="00C073A4">
        <w:rPr>
          <w:rFonts w:ascii="Arial" w:hAnsi="Arial" w:cs="Arial"/>
          <w:color w:val="000000"/>
          <w:sz w:val="22"/>
          <w:szCs w:val="22"/>
        </w:rPr>
        <w:t>atio of reticular opacity to GGO &gt; 1).</w:t>
      </w:r>
    </w:p>
    <w:p w:rsidR="00C073A4" w:rsidRDefault="00C073A4" w:rsidP="005857CE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5857CE" w:rsidRPr="00B63FC5" w:rsidRDefault="005857CE" w:rsidP="005857CE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Major and minor fissure appear normal. No calcification or SOL is noted in lung.</w:t>
      </w:r>
    </w:p>
    <w:p w:rsidR="005857CE" w:rsidRPr="00B63FC5" w:rsidRDefault="005857CE" w:rsidP="005857CE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5857CE" w:rsidRPr="00B63FC5" w:rsidRDefault="005857CE" w:rsidP="005857CE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HILA</w:t>
      </w:r>
    </w:p>
    <w:p w:rsidR="005857CE" w:rsidRDefault="005857CE" w:rsidP="005857CE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 or sizeable lymph nodes are seen in the hilar region. Normal appearance of the hila is seen. </w:t>
      </w:r>
    </w:p>
    <w:p w:rsidR="00130FA2" w:rsidRPr="00B63FC5" w:rsidRDefault="00130FA2" w:rsidP="005857CE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5857CE" w:rsidRPr="00B63FC5" w:rsidRDefault="005857CE" w:rsidP="005857CE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MEDIASTINUM</w:t>
      </w:r>
    </w:p>
    <w:p w:rsidR="005857CE" w:rsidRPr="00B63FC5" w:rsidRDefault="005857CE" w:rsidP="005857CE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Normal appearance of the great vessels, trachea and oesophagus and cardiac chambers are noted. No abnormal density is noted within the mediastinum. No enlarged precarinal lymph nodes are seen. </w:t>
      </w:r>
    </w:p>
    <w:p w:rsidR="005857CE" w:rsidRPr="00B63FC5" w:rsidRDefault="005857CE" w:rsidP="005857CE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5857CE" w:rsidRPr="00B63FC5" w:rsidRDefault="005857CE" w:rsidP="005857CE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PLEURA</w:t>
      </w:r>
    </w:p>
    <w:p w:rsidR="005857CE" w:rsidRPr="00B63FC5" w:rsidRDefault="005857CE" w:rsidP="005857CE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 xml:space="preserve">No abnormality is seen in the pleura. </w:t>
      </w:r>
    </w:p>
    <w:p w:rsidR="005857CE" w:rsidRPr="00B63FC5" w:rsidRDefault="005857CE" w:rsidP="005857CE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5857CE" w:rsidRPr="00B63FC5" w:rsidRDefault="005857CE" w:rsidP="005857CE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BONES AND SOFT TISSUE</w:t>
      </w:r>
    </w:p>
    <w:p w:rsidR="005857CE" w:rsidRDefault="005857CE" w:rsidP="005857CE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bones and soft tissue.</w:t>
      </w:r>
    </w:p>
    <w:p w:rsidR="005857CE" w:rsidRDefault="005857CE" w:rsidP="005857CE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5857CE" w:rsidRDefault="005857CE" w:rsidP="005857CE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2"/>
          <w:szCs w:val="22"/>
        </w:rPr>
      </w:pPr>
      <w:r w:rsidRPr="00676148">
        <w:rPr>
          <w:rFonts w:ascii="Arial" w:hAnsi="Arial" w:cs="Arial"/>
          <w:b/>
          <w:color w:val="000000"/>
          <w:sz w:val="22"/>
          <w:szCs w:val="22"/>
        </w:rPr>
        <w:t xml:space="preserve">Thoracic spondylotic changes noted as </w:t>
      </w:r>
      <w:r w:rsidR="00C073A4">
        <w:rPr>
          <w:rFonts w:ascii="Arial" w:hAnsi="Arial" w:cs="Arial"/>
          <w:b/>
          <w:color w:val="000000"/>
          <w:sz w:val="22"/>
          <w:szCs w:val="22"/>
        </w:rPr>
        <w:t xml:space="preserve">marginal and bridging </w:t>
      </w:r>
      <w:r w:rsidRPr="00676148">
        <w:rPr>
          <w:rFonts w:ascii="Arial" w:hAnsi="Arial" w:cs="Arial"/>
          <w:b/>
          <w:color w:val="000000"/>
          <w:sz w:val="22"/>
          <w:szCs w:val="22"/>
        </w:rPr>
        <w:t xml:space="preserve">osteophytes </w:t>
      </w:r>
      <w:r>
        <w:rPr>
          <w:rFonts w:ascii="Arial" w:hAnsi="Arial" w:cs="Arial"/>
          <w:b/>
          <w:color w:val="000000"/>
          <w:sz w:val="22"/>
          <w:szCs w:val="22"/>
        </w:rPr>
        <w:t xml:space="preserve">in </w:t>
      </w:r>
      <w:r w:rsidRPr="00676148">
        <w:rPr>
          <w:rFonts w:ascii="Arial" w:hAnsi="Arial" w:cs="Arial"/>
          <w:b/>
          <w:color w:val="000000"/>
          <w:sz w:val="22"/>
          <w:szCs w:val="22"/>
        </w:rPr>
        <w:t>thoracic spine</w:t>
      </w:r>
      <w:r w:rsidR="00C073A4">
        <w:rPr>
          <w:rFonts w:ascii="Arial" w:hAnsi="Arial" w:cs="Arial"/>
          <w:b/>
          <w:color w:val="000000"/>
          <w:sz w:val="22"/>
          <w:szCs w:val="22"/>
        </w:rPr>
        <w:t>.</w:t>
      </w:r>
    </w:p>
    <w:p w:rsidR="00C073A4" w:rsidRPr="00B63FC5" w:rsidRDefault="00C073A4" w:rsidP="005857CE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5857CE" w:rsidRPr="00B63FC5" w:rsidRDefault="005857CE" w:rsidP="005857CE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liver, spleen, pancreas and supra renal.</w:t>
      </w:r>
    </w:p>
    <w:p w:rsidR="005857CE" w:rsidRPr="00B63FC5" w:rsidRDefault="005857CE" w:rsidP="005857CE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color w:val="000000"/>
          <w:sz w:val="22"/>
          <w:szCs w:val="22"/>
        </w:rPr>
      </w:pPr>
    </w:p>
    <w:p w:rsidR="005857CE" w:rsidRPr="00521EF3" w:rsidRDefault="005857CE" w:rsidP="005857CE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>
        <w:rPr>
          <w:rFonts w:ascii="Arial" w:hAnsi="Arial" w:cs="Arial"/>
          <w:b/>
          <w:color w:val="000000"/>
          <w:sz w:val="22"/>
          <w:szCs w:val="22"/>
        </w:rPr>
        <w:tab/>
      </w:r>
      <w:r w:rsidR="00130FA2">
        <w:rPr>
          <w:rFonts w:ascii="Arial" w:hAnsi="Arial" w:cs="Arial"/>
          <w:b/>
          <w:i/>
          <w:color w:val="000000"/>
          <w:sz w:val="22"/>
        </w:rPr>
        <w:t>Interstitial lung Disease - Usual</w:t>
      </w:r>
      <w:r>
        <w:rPr>
          <w:rFonts w:ascii="Arial" w:hAnsi="Arial" w:cs="Arial"/>
          <w:b/>
          <w:i/>
          <w:color w:val="000000"/>
          <w:sz w:val="22"/>
        </w:rPr>
        <w:t xml:space="preserve"> interstitial pneumonia</w:t>
      </w:r>
      <w:r w:rsidR="00130FA2">
        <w:rPr>
          <w:rFonts w:ascii="Arial" w:hAnsi="Arial" w:cs="Arial"/>
          <w:b/>
          <w:i/>
          <w:color w:val="000000"/>
          <w:sz w:val="22"/>
        </w:rPr>
        <w:t xml:space="preserve"> pattern (definitive</w:t>
      </w:r>
      <w:r>
        <w:rPr>
          <w:rFonts w:ascii="Arial" w:hAnsi="Arial" w:cs="Arial"/>
          <w:b/>
          <w:i/>
          <w:color w:val="000000"/>
          <w:sz w:val="22"/>
        </w:rPr>
        <w:t>)</w:t>
      </w:r>
      <w:r w:rsidRPr="00521EF3">
        <w:rPr>
          <w:rFonts w:ascii="Arial" w:hAnsi="Arial" w:cs="Arial"/>
          <w:b/>
          <w:i/>
          <w:color w:val="000000"/>
          <w:sz w:val="22"/>
        </w:rPr>
        <w:t>.</w:t>
      </w:r>
    </w:p>
    <w:p w:rsidR="005857CE" w:rsidRPr="00521EF3" w:rsidRDefault="005857CE" w:rsidP="005857CE">
      <w:pPr>
        <w:autoSpaceDE w:val="0"/>
        <w:autoSpaceDN w:val="0"/>
        <w:adjustRightInd w:val="0"/>
        <w:ind w:firstLine="450"/>
        <w:rPr>
          <w:rFonts w:ascii="Arial" w:hAnsi="Arial" w:cs="Arial"/>
          <w:b/>
          <w:i/>
          <w:color w:val="000000"/>
          <w:sz w:val="20"/>
          <w:szCs w:val="22"/>
        </w:rPr>
      </w:pPr>
      <w:r w:rsidRPr="00521EF3">
        <w:rPr>
          <w:rFonts w:ascii="Arial" w:hAnsi="Arial" w:cs="Arial"/>
          <w:b/>
          <w:i/>
          <w:color w:val="000000"/>
          <w:sz w:val="22"/>
        </w:rPr>
        <w:tab/>
      </w:r>
      <w:r w:rsidRPr="00521EF3">
        <w:rPr>
          <w:rFonts w:ascii="Arial" w:hAnsi="Arial" w:cs="Arial"/>
          <w:b/>
          <w:i/>
          <w:color w:val="000000"/>
          <w:sz w:val="22"/>
        </w:rPr>
        <w:tab/>
      </w:r>
      <w:r w:rsidRPr="00521EF3">
        <w:rPr>
          <w:rFonts w:ascii="Arial" w:hAnsi="Arial" w:cs="Arial"/>
          <w:b/>
          <w:i/>
          <w:color w:val="000000"/>
          <w:sz w:val="22"/>
        </w:rPr>
        <w:tab/>
      </w:r>
    </w:p>
    <w:p w:rsidR="00EB7390" w:rsidRPr="00B63FC5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</w:p>
    <w:p w:rsidR="00D920AB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B63FC5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 w:rsidRPr="00B63FC5">
        <w:rPr>
          <w:rFonts w:ascii="Arial" w:hAnsi="Arial" w:cs="Arial"/>
          <w:i/>
          <w:iCs/>
          <w:sz w:val="22"/>
          <w:szCs w:val="22"/>
        </w:rPr>
        <w:tab/>
      </w:r>
    </w:p>
    <w:p w:rsidR="00635C0C" w:rsidRPr="00B63FC5" w:rsidRDefault="00635C0C" w:rsidP="00C26C7A">
      <w:pPr>
        <w:autoSpaceDE w:val="0"/>
        <w:autoSpaceDN w:val="0"/>
        <w:adjustRightInd w:val="0"/>
        <w:ind w:left="7110" w:firstLine="720"/>
        <w:jc w:val="both"/>
        <w:rPr>
          <w:rFonts w:ascii="Arial" w:hAnsi="Arial" w:cs="Arial"/>
          <w:i/>
          <w:iCs/>
          <w:sz w:val="22"/>
          <w:szCs w:val="22"/>
        </w:rPr>
      </w:pPr>
      <w:r w:rsidRPr="00B63FC5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6602D"/>
    <w:rsid w:val="00066D83"/>
    <w:rsid w:val="00085BC8"/>
    <w:rsid w:val="000A2225"/>
    <w:rsid w:val="000C005C"/>
    <w:rsid w:val="000C6A67"/>
    <w:rsid w:val="000D4222"/>
    <w:rsid w:val="000E5E98"/>
    <w:rsid w:val="000F0DC0"/>
    <w:rsid w:val="001113C0"/>
    <w:rsid w:val="001210B8"/>
    <w:rsid w:val="00130FA2"/>
    <w:rsid w:val="0016423B"/>
    <w:rsid w:val="0016733E"/>
    <w:rsid w:val="001910CD"/>
    <w:rsid w:val="00194FBF"/>
    <w:rsid w:val="001B0216"/>
    <w:rsid w:val="001B064C"/>
    <w:rsid w:val="001B1B57"/>
    <w:rsid w:val="001B5C26"/>
    <w:rsid w:val="001D54F2"/>
    <w:rsid w:val="001E537C"/>
    <w:rsid w:val="002139B3"/>
    <w:rsid w:val="00224D8D"/>
    <w:rsid w:val="00233383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24BC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11F94"/>
    <w:rsid w:val="004319C4"/>
    <w:rsid w:val="004432DC"/>
    <w:rsid w:val="004552FD"/>
    <w:rsid w:val="004649C9"/>
    <w:rsid w:val="0046568E"/>
    <w:rsid w:val="00467AAB"/>
    <w:rsid w:val="0047678E"/>
    <w:rsid w:val="004920E0"/>
    <w:rsid w:val="004A4AC6"/>
    <w:rsid w:val="004A583A"/>
    <w:rsid w:val="004B7857"/>
    <w:rsid w:val="004C2CDF"/>
    <w:rsid w:val="004C524D"/>
    <w:rsid w:val="004D2744"/>
    <w:rsid w:val="004D7181"/>
    <w:rsid w:val="004F0BA1"/>
    <w:rsid w:val="00507669"/>
    <w:rsid w:val="00522574"/>
    <w:rsid w:val="00571DA2"/>
    <w:rsid w:val="00583BF1"/>
    <w:rsid w:val="005857CE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4F59"/>
    <w:rsid w:val="00677AB0"/>
    <w:rsid w:val="0068564B"/>
    <w:rsid w:val="00693FAE"/>
    <w:rsid w:val="006A3E53"/>
    <w:rsid w:val="006B10D6"/>
    <w:rsid w:val="006C4B6B"/>
    <w:rsid w:val="006C7D01"/>
    <w:rsid w:val="006E6DE9"/>
    <w:rsid w:val="006E740E"/>
    <w:rsid w:val="0070275E"/>
    <w:rsid w:val="00711E99"/>
    <w:rsid w:val="00713F39"/>
    <w:rsid w:val="007357FF"/>
    <w:rsid w:val="007822FF"/>
    <w:rsid w:val="007B59CD"/>
    <w:rsid w:val="007B6379"/>
    <w:rsid w:val="007C5611"/>
    <w:rsid w:val="007D3687"/>
    <w:rsid w:val="007E3C62"/>
    <w:rsid w:val="0084781B"/>
    <w:rsid w:val="00852CAA"/>
    <w:rsid w:val="00854DF5"/>
    <w:rsid w:val="00870344"/>
    <w:rsid w:val="00882861"/>
    <w:rsid w:val="008D5AF1"/>
    <w:rsid w:val="008D6F16"/>
    <w:rsid w:val="008E47A4"/>
    <w:rsid w:val="008F4FA4"/>
    <w:rsid w:val="008F7A0C"/>
    <w:rsid w:val="00924951"/>
    <w:rsid w:val="009276B7"/>
    <w:rsid w:val="00974015"/>
    <w:rsid w:val="009D5E99"/>
    <w:rsid w:val="00A03494"/>
    <w:rsid w:val="00A06B47"/>
    <w:rsid w:val="00A15487"/>
    <w:rsid w:val="00A23011"/>
    <w:rsid w:val="00A34E09"/>
    <w:rsid w:val="00A36AA7"/>
    <w:rsid w:val="00A44D8F"/>
    <w:rsid w:val="00A502A3"/>
    <w:rsid w:val="00A82D8E"/>
    <w:rsid w:val="00AE4DFE"/>
    <w:rsid w:val="00AE56B2"/>
    <w:rsid w:val="00AF7958"/>
    <w:rsid w:val="00B1409D"/>
    <w:rsid w:val="00B2060A"/>
    <w:rsid w:val="00B25461"/>
    <w:rsid w:val="00B46AB1"/>
    <w:rsid w:val="00B51BC7"/>
    <w:rsid w:val="00B63FC5"/>
    <w:rsid w:val="00B751C1"/>
    <w:rsid w:val="00B91DF6"/>
    <w:rsid w:val="00BD0B5B"/>
    <w:rsid w:val="00BE3017"/>
    <w:rsid w:val="00BE5947"/>
    <w:rsid w:val="00BE74CF"/>
    <w:rsid w:val="00C073A4"/>
    <w:rsid w:val="00C26C7A"/>
    <w:rsid w:val="00C46A50"/>
    <w:rsid w:val="00C63476"/>
    <w:rsid w:val="00C70FBD"/>
    <w:rsid w:val="00C84BA9"/>
    <w:rsid w:val="00C9406F"/>
    <w:rsid w:val="00C947D6"/>
    <w:rsid w:val="00CA7D4A"/>
    <w:rsid w:val="00CB525B"/>
    <w:rsid w:val="00CC0B14"/>
    <w:rsid w:val="00CD73B5"/>
    <w:rsid w:val="00CF20BF"/>
    <w:rsid w:val="00CF3E64"/>
    <w:rsid w:val="00D1276A"/>
    <w:rsid w:val="00D13C38"/>
    <w:rsid w:val="00D24FCA"/>
    <w:rsid w:val="00D27697"/>
    <w:rsid w:val="00D362A6"/>
    <w:rsid w:val="00D46287"/>
    <w:rsid w:val="00D578E7"/>
    <w:rsid w:val="00D62237"/>
    <w:rsid w:val="00D64CC8"/>
    <w:rsid w:val="00D72F95"/>
    <w:rsid w:val="00D7461A"/>
    <w:rsid w:val="00D75330"/>
    <w:rsid w:val="00D760D6"/>
    <w:rsid w:val="00D920AB"/>
    <w:rsid w:val="00DA7D54"/>
    <w:rsid w:val="00DB3284"/>
    <w:rsid w:val="00DB76FC"/>
    <w:rsid w:val="00DC06DF"/>
    <w:rsid w:val="00DD3AA9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D7FAD"/>
    <w:rsid w:val="00EE00AC"/>
    <w:rsid w:val="00EF4939"/>
    <w:rsid w:val="00F11F89"/>
    <w:rsid w:val="00F32F13"/>
    <w:rsid w:val="00F3318E"/>
    <w:rsid w:val="00F41BF3"/>
    <w:rsid w:val="00F4609C"/>
    <w:rsid w:val="00F64F11"/>
    <w:rsid w:val="00F67C19"/>
    <w:rsid w:val="00F75222"/>
    <w:rsid w:val="00F774B4"/>
    <w:rsid w:val="00F91B20"/>
    <w:rsid w:val="00FB7AFC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22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2020-11-28T11:53:00Z</cp:lastPrinted>
  <dcterms:created xsi:type="dcterms:W3CDTF">2020-11-28T11:54:00Z</dcterms:created>
  <dcterms:modified xsi:type="dcterms:W3CDTF">2020-11-28T11:54:00Z</dcterms:modified>
</cp:coreProperties>
</file>