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D109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MEERA SINHA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D109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35F75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</w:t>
            </w:r>
            <w:r w:rsidR="004F4B61">
              <w:rPr>
                <w:rFonts w:ascii="Cambria" w:hAnsi="Cambria"/>
                <w:sz w:val="28"/>
              </w:rPr>
              <w:t>S</w:t>
            </w:r>
            <w:r>
              <w:rPr>
                <w:rFonts w:ascii="Cambria" w:hAnsi="Cambria"/>
                <w:sz w:val="28"/>
              </w:rPr>
              <w:t>H</w:t>
            </w:r>
            <w:r w:rsidR="004F4B61">
              <w:rPr>
                <w:rFonts w:ascii="Cambria" w:hAnsi="Cambria"/>
                <w:sz w:val="28"/>
              </w:rPr>
              <w:t>OK KUMAR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43A80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F1892">
              <w:rPr>
                <w:rFonts w:ascii="Cambria" w:hAnsi="Cambria"/>
                <w:noProof/>
                <w:sz w:val="28"/>
              </w:rPr>
              <w:t>19-Feb-2021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2F3A" w:rsidRPr="005D109E" w:rsidRDefault="00F556BD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4E2F3A">
        <w:rPr>
          <w:rFonts w:ascii="Arial" w:hAnsi="Arial" w:cs="Arial"/>
          <w:sz w:val="22"/>
          <w:szCs w:val="22"/>
        </w:rPr>
        <w:t>Homogeneous echo-texture of the liver is seen</w:t>
      </w:r>
      <w:r w:rsidR="005D109E">
        <w:rPr>
          <w:rFonts w:ascii="Arial" w:hAnsi="Arial" w:cs="Arial"/>
          <w:sz w:val="22"/>
          <w:szCs w:val="22"/>
        </w:rPr>
        <w:t xml:space="preserve"> </w:t>
      </w:r>
      <w:r w:rsidR="005D109E" w:rsidRPr="005D109E">
        <w:rPr>
          <w:rFonts w:ascii="Arial" w:hAnsi="Arial" w:cs="Arial"/>
          <w:b/>
          <w:sz w:val="22"/>
          <w:szCs w:val="22"/>
        </w:rPr>
        <w:t>with echogenic parenchyma</w:t>
      </w:r>
      <w:r w:rsidR="004E2F3A">
        <w:rPr>
          <w:rFonts w:ascii="Arial" w:hAnsi="Arial" w:cs="Arial"/>
          <w:sz w:val="22"/>
          <w:szCs w:val="22"/>
        </w:rPr>
        <w:t xml:space="preserve">. No space occupying lesion is seen in the liver. Biliary channels and portal venous branches are within normal limits. </w:t>
      </w:r>
      <w:r w:rsidR="004E2F3A" w:rsidRPr="005D109E">
        <w:rPr>
          <w:rFonts w:ascii="Arial" w:hAnsi="Arial" w:cs="Arial"/>
          <w:b/>
          <w:sz w:val="22"/>
          <w:szCs w:val="22"/>
        </w:rPr>
        <w:t xml:space="preserve">Liver </w:t>
      </w:r>
      <w:r w:rsidR="005D109E" w:rsidRPr="005D109E">
        <w:rPr>
          <w:rFonts w:ascii="Arial" w:hAnsi="Arial" w:cs="Arial"/>
          <w:b/>
          <w:sz w:val="22"/>
          <w:szCs w:val="22"/>
        </w:rPr>
        <w:t xml:space="preserve">is enlarged and </w:t>
      </w:r>
      <w:r w:rsidR="004E2F3A" w:rsidRPr="005D109E">
        <w:rPr>
          <w:rFonts w:ascii="Arial" w:hAnsi="Arial" w:cs="Arial"/>
          <w:b/>
          <w:sz w:val="22"/>
          <w:szCs w:val="22"/>
        </w:rPr>
        <w:t>measures ~</w:t>
      </w:r>
      <w:r w:rsidR="005D109E" w:rsidRPr="005D109E">
        <w:rPr>
          <w:rFonts w:ascii="Arial" w:hAnsi="Arial" w:cs="Arial"/>
          <w:b/>
          <w:sz w:val="22"/>
          <w:szCs w:val="22"/>
        </w:rPr>
        <w:t>15.13</w:t>
      </w:r>
      <w:r w:rsidR="004E2F3A" w:rsidRPr="005D109E">
        <w:rPr>
          <w:rFonts w:ascii="Arial" w:hAnsi="Arial" w:cs="Arial"/>
          <w:b/>
          <w:sz w:val="22"/>
          <w:szCs w:val="22"/>
        </w:rPr>
        <w:t>cm.</w:t>
      </w:r>
    </w:p>
    <w:p w:rsidR="000D691F" w:rsidRDefault="000D691F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0D691F" w:rsidRPr="007D01C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</w:t>
      </w:r>
      <w:r w:rsidR="007D01CF" w:rsidRPr="007D01CF">
        <w:rPr>
          <w:rFonts w:ascii="Arial" w:hAnsi="Arial" w:cs="Arial"/>
          <w:sz w:val="22"/>
          <w:szCs w:val="22"/>
        </w:rPr>
        <w:t>No</w:t>
      </w:r>
      <w:r w:rsidR="00C11C34" w:rsidRPr="007D01CF">
        <w:rPr>
          <w:rFonts w:ascii="Arial" w:hAnsi="Arial" w:cs="Arial"/>
          <w:sz w:val="22"/>
          <w:szCs w:val="22"/>
        </w:rPr>
        <w:t xml:space="preserve"> </w:t>
      </w:r>
      <w:r w:rsidRPr="007D01CF">
        <w:rPr>
          <w:rFonts w:ascii="Arial" w:hAnsi="Arial" w:cs="Arial"/>
          <w:sz w:val="22"/>
          <w:szCs w:val="22"/>
        </w:rPr>
        <w:t>int</w:t>
      </w:r>
      <w:r w:rsidR="00C11C34" w:rsidRPr="007D01CF">
        <w:rPr>
          <w:rFonts w:ascii="Arial" w:hAnsi="Arial" w:cs="Arial"/>
          <w:sz w:val="22"/>
          <w:szCs w:val="22"/>
        </w:rPr>
        <w:t xml:space="preserve">raluminal </w:t>
      </w:r>
      <w:r w:rsidR="007D01CF" w:rsidRPr="007D01CF">
        <w:rPr>
          <w:rFonts w:ascii="Arial" w:hAnsi="Arial" w:cs="Arial"/>
          <w:sz w:val="22"/>
          <w:szCs w:val="22"/>
        </w:rPr>
        <w:t>echogenicity is seen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C11C34">
        <w:rPr>
          <w:rFonts w:ascii="Arial" w:hAnsi="Arial" w:cs="Arial"/>
          <w:sz w:val="22"/>
          <w:szCs w:val="22"/>
        </w:rPr>
        <w:t xml:space="preserve"> t</w:t>
      </w:r>
      <w:r w:rsidR="00D57FB2">
        <w:rPr>
          <w:rFonts w:ascii="Arial" w:hAnsi="Arial" w:cs="Arial"/>
          <w:sz w:val="22"/>
          <w:szCs w:val="22"/>
        </w:rPr>
        <w:t>he common bile duct is seen (4.7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>
        <w:rPr>
          <w:rFonts w:ascii="Arial" w:hAnsi="Arial" w:cs="Arial"/>
          <w:sz w:val="22"/>
          <w:szCs w:val="22"/>
        </w:rPr>
        <w:t>Normal echo-texture of the pancreas is seen. Its relation with the anatomical landmarks is normal. No space occupying lesion is seen in the pancreas.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C11C34">
        <w:rPr>
          <w:rFonts w:ascii="Arial" w:hAnsi="Arial" w:cs="Arial"/>
          <w:sz w:val="22"/>
          <w:szCs w:val="22"/>
        </w:rPr>
        <w:t>en</w:t>
      </w:r>
      <w:r w:rsidR="00D57FB2">
        <w:rPr>
          <w:rFonts w:ascii="Arial" w:hAnsi="Arial" w:cs="Arial"/>
          <w:sz w:val="22"/>
          <w:szCs w:val="22"/>
        </w:rPr>
        <w:t>sion of the spleen is seen (</w:t>
      </w:r>
      <w:r w:rsidR="00D57FB2">
        <w:rPr>
          <w:rFonts w:ascii="Arial" w:hAnsi="Arial" w:cs="Arial"/>
          <w:sz w:val="22"/>
          <w:szCs w:val="22"/>
        </w:rPr>
        <w:tab/>
        <w:t>10.3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C11C34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</w:t>
      </w:r>
      <w:r w:rsidR="004229DC">
        <w:rPr>
          <w:rFonts w:ascii="Arial" w:hAnsi="Arial" w:cs="Arial"/>
          <w:sz w:val="22"/>
          <w:szCs w:val="22"/>
        </w:rPr>
        <w:t>ys show normal dimension (right</w:t>
      </w:r>
      <w:r w:rsidR="004229DC">
        <w:rPr>
          <w:rFonts w:ascii="Arial" w:hAnsi="Arial" w:cs="Arial"/>
          <w:sz w:val="22"/>
          <w:szCs w:val="22"/>
        </w:rPr>
        <w:tab/>
      </w:r>
      <w:r w:rsidR="005D109E">
        <w:rPr>
          <w:rFonts w:ascii="Arial" w:hAnsi="Arial" w:cs="Arial"/>
          <w:sz w:val="22"/>
          <w:szCs w:val="22"/>
        </w:rPr>
        <w:t>10.6</w:t>
      </w:r>
      <w:r>
        <w:rPr>
          <w:rFonts w:ascii="Arial" w:hAnsi="Arial" w:cs="Arial"/>
          <w:sz w:val="22"/>
          <w:szCs w:val="22"/>
        </w:rPr>
        <w:t>c</w:t>
      </w:r>
      <w:r w:rsidR="00111A82">
        <w:rPr>
          <w:rFonts w:ascii="Arial" w:hAnsi="Arial" w:cs="Arial"/>
          <w:sz w:val="22"/>
          <w:szCs w:val="22"/>
        </w:rPr>
        <w:t>m and left one 10.7</w:t>
      </w:r>
      <w:r>
        <w:rPr>
          <w:rFonts w:ascii="Arial" w:hAnsi="Arial" w:cs="Arial"/>
          <w:sz w:val="22"/>
          <w:szCs w:val="22"/>
        </w:rPr>
        <w:t>cm). Normal cortical echotexture is seen in both the kidneys. Corticomedullary interface is within normal limits. Central echo-complex shows normal pelvi-calycine system. No dilatations of the pelvis or calyces are seen.</w:t>
      </w:r>
      <w:r w:rsidR="00C11C34">
        <w:rPr>
          <w:rFonts w:ascii="Arial" w:hAnsi="Arial" w:cs="Arial"/>
          <w:sz w:val="22"/>
          <w:szCs w:val="22"/>
        </w:rPr>
        <w:t xml:space="preserve"> 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URETERS: </w:t>
      </w:r>
      <w:r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BLADDER</w:t>
      </w:r>
      <w:r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111A82" w:rsidRPr="00111A82">
        <w:rPr>
          <w:rFonts w:ascii="Arial" w:hAnsi="Arial" w:cs="Arial"/>
          <w:b/>
          <w:sz w:val="22"/>
          <w:szCs w:val="22"/>
        </w:rPr>
        <w:t>Bulky anteverted uterus is seen (10.1X4.9X2.6</w:t>
      </w:r>
      <w:r w:rsidRPr="00111A82">
        <w:rPr>
          <w:rFonts w:ascii="Arial" w:hAnsi="Arial" w:cs="Arial"/>
          <w:b/>
          <w:sz w:val="22"/>
          <w:szCs w:val="22"/>
        </w:rPr>
        <w:t>cm).</w:t>
      </w:r>
      <w:r>
        <w:rPr>
          <w:rFonts w:ascii="Arial" w:hAnsi="Arial" w:cs="Arial"/>
          <w:sz w:val="22"/>
          <w:szCs w:val="22"/>
        </w:rPr>
        <w:t xml:space="preserve"> No space occupying lesion is seen in the uterus. No abnormalit</w:t>
      </w:r>
      <w:r w:rsidR="00111A82">
        <w:rPr>
          <w:rFonts w:ascii="Arial" w:hAnsi="Arial" w:cs="Arial"/>
          <w:sz w:val="22"/>
          <w:szCs w:val="22"/>
        </w:rPr>
        <w:t>y is seen in the endometrium (~7.2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</w:t>
      </w:r>
      <w:r w:rsidR="00111A82">
        <w:rPr>
          <w:rFonts w:ascii="Arial" w:hAnsi="Arial" w:cs="Arial"/>
          <w:sz w:val="22"/>
          <w:szCs w:val="22"/>
        </w:rPr>
        <w:t>n. Right ovary measures about (2.3X1.2cm) &amp; left one (2X1</w:t>
      </w:r>
      <w:r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880FAE" w:rsidRDefault="00F00430" w:rsidP="00F00430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proofErr w:type="gramStart"/>
      <w:r w:rsidRPr="004852E5">
        <w:rPr>
          <w:rFonts w:ascii="Arial" w:hAnsi="Arial" w:cs="Arial"/>
          <w:sz w:val="22"/>
          <w:szCs w:val="22"/>
          <w:u w:val="single"/>
        </w:rPr>
        <w:t>OTHERS :</w:t>
      </w:r>
      <w:proofErr w:type="gramEnd"/>
      <w:r>
        <w:rPr>
          <w:rFonts w:ascii="Arial" w:hAnsi="Arial" w:cs="Arial"/>
          <w:sz w:val="22"/>
          <w:szCs w:val="22"/>
        </w:rPr>
        <w:t xml:space="preserve">  </w:t>
      </w:r>
      <w:r w:rsidR="00880FAE">
        <w:rPr>
          <w:rFonts w:ascii="Arial" w:hAnsi="Arial" w:cs="Arial"/>
          <w:b/>
          <w:sz w:val="22"/>
          <w:szCs w:val="22"/>
        </w:rPr>
        <w:t>Stretching of the linea alba with abnormal widening of gap between two medial sides of rectus abdominis muscle noted.</w:t>
      </w:r>
    </w:p>
    <w:p w:rsidR="00880FAE" w:rsidRDefault="00880FAE" w:rsidP="00F00430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111A82" w:rsidRDefault="00F556BD" w:rsidP="00111A8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111A82" w:rsidRPr="00111A8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111A82" w:rsidRPr="00111A82">
        <w:rPr>
          <w:rFonts w:ascii="Arial" w:hAnsi="Arial" w:cs="Arial"/>
          <w:b/>
          <w:i/>
          <w:iCs/>
          <w:sz w:val="22"/>
          <w:szCs w:val="22"/>
        </w:rPr>
        <w:t>) Mild hepatomegaly with Grade I fatty changes.</w:t>
      </w:r>
    </w:p>
    <w:p w:rsidR="00111A82" w:rsidRPr="00111A82" w:rsidRDefault="00111A82" w:rsidP="00111A8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111A82">
        <w:rPr>
          <w:rFonts w:ascii="Arial" w:hAnsi="Arial" w:cs="Arial"/>
          <w:b/>
          <w:i/>
          <w:iCs/>
          <w:sz w:val="22"/>
          <w:szCs w:val="22"/>
        </w:rPr>
        <w:tab/>
      </w:r>
      <w:r w:rsidRPr="00111A82">
        <w:rPr>
          <w:rFonts w:ascii="Arial" w:hAnsi="Arial" w:cs="Arial"/>
          <w:b/>
          <w:i/>
          <w:iCs/>
          <w:sz w:val="22"/>
          <w:szCs w:val="22"/>
        </w:rPr>
        <w:tab/>
        <w:t>ii) Mild bulky uterus (no focal lesion noted).</w:t>
      </w:r>
    </w:p>
    <w:p w:rsidR="00F556BD" w:rsidRPr="00880FAE" w:rsidRDefault="00880FAE" w:rsidP="00F718F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Pr="00880FAE">
        <w:rPr>
          <w:rFonts w:ascii="Arial" w:hAnsi="Arial" w:cs="Arial"/>
          <w:b/>
          <w:i/>
          <w:iCs/>
          <w:sz w:val="22"/>
          <w:szCs w:val="22"/>
        </w:rPr>
        <w:t>iii) Diastasis recti.</w:t>
      </w: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2AE7"/>
    <w:rsid w:val="000F675A"/>
    <w:rsid w:val="000F7D60"/>
    <w:rsid w:val="001026B9"/>
    <w:rsid w:val="0011076D"/>
    <w:rsid w:val="001113C0"/>
    <w:rsid w:val="00111A82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4678"/>
    <w:rsid w:val="005A09C1"/>
    <w:rsid w:val="005A7D91"/>
    <w:rsid w:val="005B0645"/>
    <w:rsid w:val="005B16B4"/>
    <w:rsid w:val="005B3B4D"/>
    <w:rsid w:val="005B53FE"/>
    <w:rsid w:val="005B5D84"/>
    <w:rsid w:val="005C071A"/>
    <w:rsid w:val="005C0B0B"/>
    <w:rsid w:val="005C3285"/>
    <w:rsid w:val="005C3300"/>
    <w:rsid w:val="005D109E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892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0FAE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3A80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70A"/>
    <w:rsid w:val="00C00BF0"/>
    <w:rsid w:val="00C0613F"/>
    <w:rsid w:val="00C11C34"/>
    <w:rsid w:val="00C11CAD"/>
    <w:rsid w:val="00C1349B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57FB2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63FE"/>
    <w:rsid w:val="00EE7A93"/>
    <w:rsid w:val="00EF23AF"/>
    <w:rsid w:val="00EF3B4A"/>
    <w:rsid w:val="00EF4057"/>
    <w:rsid w:val="00EF4CAC"/>
    <w:rsid w:val="00F00430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18FD"/>
    <w:rsid w:val="00F73198"/>
    <w:rsid w:val="00F74656"/>
    <w:rsid w:val="00F75222"/>
    <w:rsid w:val="00F76EC9"/>
    <w:rsid w:val="00F774B4"/>
    <w:rsid w:val="00F80981"/>
    <w:rsid w:val="00F85174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1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2021-02-19T06:36:00Z</cp:lastPrinted>
  <dcterms:created xsi:type="dcterms:W3CDTF">2021-02-19T06:37:00Z</dcterms:created>
  <dcterms:modified xsi:type="dcterms:W3CDTF">2021-02-19T06:37:00Z</dcterms:modified>
</cp:coreProperties>
</file>