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047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MARANGMAI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0473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0473D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GANGOTRI KUMARI   B.H.M.S.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73DC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406A2">
              <w:rPr>
                <w:rFonts w:ascii="Cambria" w:hAnsi="Cambria"/>
                <w:noProof/>
                <w:sz w:val="28"/>
                <w:szCs w:val="22"/>
              </w:rPr>
              <w:t>19-Jul-2023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0473D" w:rsidRPr="0060473D" w:rsidRDefault="001976C8" w:rsidP="0060473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>LIVER</w:t>
      </w:r>
      <w:r w:rsidR="00137D82">
        <w:rPr>
          <w:rFonts w:ascii="Arial" w:hAnsi="Arial" w:cs="Arial"/>
          <w:sz w:val="22"/>
          <w:szCs w:val="22"/>
          <w:u w:val="single"/>
        </w:rPr>
        <w:t xml:space="preserve"> &amp; GALL BLADDER</w:t>
      </w:r>
      <w:r>
        <w:rPr>
          <w:rFonts w:ascii="Arial" w:hAnsi="Arial" w:cs="Arial"/>
          <w:color w:val="000000"/>
          <w:sz w:val="22"/>
          <w:szCs w:val="22"/>
          <w:u w:val="single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Homogeneous echo-texture of </w:t>
      </w:r>
      <w:proofErr w:type="gramStart"/>
      <w:r>
        <w:rPr>
          <w:rFonts w:ascii="Arial" w:hAnsi="Arial" w:cs="Arial"/>
          <w:sz w:val="22"/>
          <w:szCs w:val="22"/>
        </w:rPr>
        <w:t xml:space="preserve">the </w:t>
      </w:r>
      <w:r w:rsidR="00137D82">
        <w:rPr>
          <w:rFonts w:ascii="Arial" w:hAnsi="Arial" w:cs="Arial"/>
          <w:sz w:val="22"/>
          <w:szCs w:val="22"/>
        </w:rPr>
        <w:t xml:space="preserve"> rest</w:t>
      </w:r>
      <w:proofErr w:type="gramEnd"/>
      <w:r w:rsidR="00137D82">
        <w:rPr>
          <w:rFonts w:ascii="Arial" w:hAnsi="Arial" w:cs="Arial"/>
          <w:sz w:val="22"/>
          <w:szCs w:val="22"/>
        </w:rPr>
        <w:t xml:space="preserve"> of the </w:t>
      </w:r>
      <w:r>
        <w:rPr>
          <w:rFonts w:ascii="Arial" w:hAnsi="Arial" w:cs="Arial"/>
          <w:sz w:val="22"/>
          <w:szCs w:val="22"/>
        </w:rPr>
        <w:t xml:space="preserve">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 xml:space="preserve">Normal dimension of the liver is seen. </w:t>
      </w:r>
      <w:r w:rsidR="00137D82">
        <w:rPr>
          <w:rFonts w:ascii="Arial" w:hAnsi="Arial" w:cs="Arial"/>
          <w:b/>
          <w:sz w:val="22"/>
          <w:szCs w:val="22"/>
        </w:rPr>
        <w:t>Illdefined s</w:t>
      </w:r>
      <w:r w:rsidR="00137D82" w:rsidRPr="009E771F">
        <w:rPr>
          <w:rFonts w:ascii="Arial" w:hAnsi="Arial" w:cs="Arial"/>
          <w:b/>
          <w:sz w:val="22"/>
          <w:szCs w:val="22"/>
        </w:rPr>
        <w:t xml:space="preserve">oft </w:t>
      </w:r>
      <w:r w:rsidR="00137D82">
        <w:rPr>
          <w:rFonts w:ascii="Arial" w:hAnsi="Arial" w:cs="Arial"/>
          <w:b/>
          <w:sz w:val="22"/>
          <w:szCs w:val="22"/>
        </w:rPr>
        <w:t>tissue</w:t>
      </w:r>
      <w:r w:rsidR="0060473D">
        <w:rPr>
          <w:rFonts w:ascii="Arial" w:hAnsi="Arial" w:cs="Arial"/>
          <w:b/>
          <w:sz w:val="22"/>
          <w:szCs w:val="22"/>
        </w:rPr>
        <w:t xml:space="preserve"> </w:t>
      </w:r>
      <w:r w:rsidR="0060473D" w:rsidRPr="009E771F">
        <w:rPr>
          <w:rFonts w:ascii="Arial" w:hAnsi="Arial" w:cs="Arial"/>
          <w:b/>
          <w:sz w:val="22"/>
          <w:szCs w:val="22"/>
        </w:rPr>
        <w:t>density lesion of size ~</w:t>
      </w:r>
      <w:r w:rsidR="0060473D">
        <w:rPr>
          <w:rFonts w:ascii="Arial" w:hAnsi="Arial" w:cs="Arial"/>
          <w:b/>
          <w:sz w:val="22"/>
          <w:szCs w:val="22"/>
        </w:rPr>
        <w:t>6.6X5.2</w:t>
      </w:r>
      <w:r w:rsidR="0060473D" w:rsidRPr="009E771F">
        <w:rPr>
          <w:rFonts w:ascii="Arial" w:hAnsi="Arial" w:cs="Arial"/>
          <w:b/>
          <w:sz w:val="22"/>
          <w:szCs w:val="22"/>
        </w:rPr>
        <w:t>cm</w:t>
      </w:r>
      <w:r w:rsidR="0060473D">
        <w:rPr>
          <w:rFonts w:ascii="Arial" w:hAnsi="Arial" w:cs="Arial"/>
          <w:b/>
          <w:sz w:val="22"/>
          <w:szCs w:val="22"/>
        </w:rPr>
        <w:t xml:space="preserve"> with internal vascularity</w:t>
      </w:r>
      <w:r w:rsidR="0060473D" w:rsidRPr="009E771F">
        <w:rPr>
          <w:rFonts w:ascii="Arial" w:hAnsi="Arial" w:cs="Arial"/>
          <w:b/>
          <w:sz w:val="22"/>
          <w:szCs w:val="22"/>
        </w:rPr>
        <w:t xml:space="preserve"> is noted in </w:t>
      </w:r>
      <w:r w:rsidR="00137D82">
        <w:rPr>
          <w:rFonts w:ascii="Arial" w:hAnsi="Arial" w:cs="Arial"/>
          <w:b/>
          <w:sz w:val="22"/>
          <w:szCs w:val="22"/>
        </w:rPr>
        <w:t xml:space="preserve">gall bladder fossa and infiltrating into adjacent liver parenchyma. </w:t>
      </w:r>
      <w:r w:rsidR="0060473D" w:rsidRPr="0060473D">
        <w:rPr>
          <w:rFonts w:ascii="Arial" w:hAnsi="Arial" w:cs="Arial"/>
          <w:b/>
          <w:sz w:val="22"/>
          <w:szCs w:val="22"/>
        </w:rPr>
        <w:t xml:space="preserve">Multiple intraluminal echogenicities (largest ~13.2mm) with sludge are noted in the </w:t>
      </w:r>
      <w:r w:rsidR="0060473D">
        <w:rPr>
          <w:rFonts w:ascii="Arial" w:hAnsi="Arial" w:cs="Arial"/>
          <w:b/>
          <w:sz w:val="22"/>
          <w:szCs w:val="22"/>
        </w:rPr>
        <w:t>lumen of gall bladder.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15772" w:rsidRDefault="001976C8" w:rsidP="00B1577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 w:rsidR="0060473D">
        <w:rPr>
          <w:rFonts w:ascii="Arial" w:hAnsi="Arial" w:cs="Arial"/>
          <w:sz w:val="22"/>
          <w:szCs w:val="22"/>
        </w:rPr>
        <w:t xml:space="preserve"> (~4.6mm)</w:t>
      </w:r>
      <w:r>
        <w:rPr>
          <w:rFonts w:ascii="Arial" w:hAnsi="Arial" w:cs="Arial"/>
          <w:sz w:val="22"/>
          <w:szCs w:val="22"/>
        </w:rPr>
        <w:t>.</w:t>
      </w:r>
      <w:r w:rsidR="00B15772"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>. Its shows normal echo-texture.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  <w:r w:rsidR="0060473D">
        <w:rPr>
          <w:rFonts w:ascii="Arial" w:hAnsi="Arial" w:cs="Arial"/>
          <w:sz w:val="22"/>
          <w:szCs w:val="22"/>
        </w:rPr>
        <w:t xml:space="preserve"> Soft tissue density lesion (~6.6X5.2cm is seen in the body involving GB fossa involving </w:t>
      </w:r>
    </w:p>
    <w:p w:rsidR="0060473D" w:rsidRPr="00511D68" w:rsidRDefault="0060473D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60473D">
        <w:rPr>
          <w:rFonts w:ascii="Arial" w:hAnsi="Arial" w:cs="Arial"/>
          <w:sz w:val="22"/>
          <w:szCs w:val="22"/>
        </w:rPr>
        <w:t>6.6X4.3X2.7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60473D">
        <w:rPr>
          <w:rFonts w:ascii="Arial" w:hAnsi="Arial" w:cs="Arial"/>
          <w:sz w:val="22"/>
          <w:szCs w:val="22"/>
        </w:rPr>
        <w:t>5.3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B15772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B15772">
        <w:rPr>
          <w:rFonts w:ascii="Arial" w:hAnsi="Arial" w:cs="Arial"/>
          <w:sz w:val="22"/>
          <w:szCs w:val="22"/>
        </w:rPr>
        <w:t>Atrophic ovaries are noted.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8E7A8C" w:rsidRPr="00137D82" w:rsidRDefault="00F556BD" w:rsidP="008E7A8C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8E7A8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137D82" w:rsidRPr="00137D82">
        <w:rPr>
          <w:rFonts w:ascii="Arial" w:hAnsi="Arial" w:cs="Arial"/>
          <w:b/>
          <w:i/>
          <w:sz w:val="22"/>
          <w:szCs w:val="22"/>
        </w:rPr>
        <w:t xml:space="preserve">Illdefined soft tissue density lesion with internal vascularity in gall bladder fossa and infiltrating into adjacent liver parenchyma </w:t>
      </w:r>
      <w:r w:rsidR="008E7A8C" w:rsidRPr="00137D82">
        <w:rPr>
          <w:rFonts w:ascii="Arial" w:hAnsi="Arial" w:cs="Arial"/>
          <w:b/>
          <w:i/>
          <w:sz w:val="22"/>
          <w:szCs w:val="22"/>
        </w:rPr>
        <w:t>with cholelithiasis - Gall bladder malignancy (Suggested CECT / MRI of abdomen &amp; histopathological correlation).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137D82" w:rsidRDefault="00137D8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137D82" w:rsidRDefault="00137D8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9644F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37D82"/>
    <w:rsid w:val="001406A2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41A0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473D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73DC4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A8C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772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2456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2023-07-19T10:04:00Z</cp:lastPrinted>
  <dcterms:created xsi:type="dcterms:W3CDTF">2023-07-19T13:35:00Z</dcterms:created>
  <dcterms:modified xsi:type="dcterms:W3CDTF">2023-07-19T13:35:00Z</dcterms:modified>
</cp:coreProperties>
</file>