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EA6" w:rsidRDefault="00A92EA6"/>
    <w:p w:rsidR="00202F25" w:rsidRDefault="00202F25"/>
    <w:p w:rsidR="00202F25" w:rsidRPr="00DD56D3" w:rsidRDefault="00202F25" w:rsidP="00202F25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>: Normal shape and size of the anteverted uterus is seen (8X4.3X2.9cm). No space occupying lesion is seen in the uterus. No abnormality is seen in the endometrium (~</w:t>
      </w:r>
      <w:r>
        <w:rPr>
          <w:rFonts w:ascii="Arial" w:hAnsi="Arial" w:cs="Arial"/>
          <w:sz w:val="22"/>
          <w:szCs w:val="22"/>
        </w:rPr>
        <w:tab/>
        <w:t xml:space="preserve">5.5mm). </w:t>
      </w:r>
      <w:r w:rsidRPr="00DD56D3">
        <w:rPr>
          <w:rFonts w:ascii="Arial" w:hAnsi="Arial" w:cs="Arial"/>
          <w:b/>
          <w:sz w:val="22"/>
          <w:szCs w:val="22"/>
        </w:rPr>
        <w:t xml:space="preserve">A simple nabothian cyst (~7X5.7mm) is seen in the cervix. Mild coarse and heterogenous </w:t>
      </w:r>
      <w:r>
        <w:rPr>
          <w:rFonts w:ascii="Arial" w:hAnsi="Arial" w:cs="Arial"/>
          <w:b/>
          <w:sz w:val="22"/>
          <w:szCs w:val="22"/>
        </w:rPr>
        <w:t>echotexture of cervix (~2.9X2.5c</w:t>
      </w:r>
      <w:r w:rsidRPr="00DD56D3">
        <w:rPr>
          <w:rFonts w:ascii="Arial" w:hAnsi="Arial" w:cs="Arial"/>
          <w:b/>
          <w:sz w:val="22"/>
          <w:szCs w:val="22"/>
        </w:rPr>
        <w:t>m) is noted.</w:t>
      </w:r>
    </w:p>
    <w:p w:rsidR="00202F25" w:rsidRDefault="00202F25" w:rsidP="00202F25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202F25" w:rsidRDefault="00202F25" w:rsidP="00202F2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>: Normal shape and size of ovaries are seen. Normal echo-texture is seen. No space occupying lesion is seen in the ovaries. Cul-de-sac is clear.</w:t>
      </w:r>
    </w:p>
    <w:p w:rsidR="00202F25" w:rsidRDefault="00202F25" w:rsidP="00202F25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202F25" w:rsidRDefault="00202F25" w:rsidP="00202F2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202F25" w:rsidRDefault="00202F25" w:rsidP="00202F25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202F25" w:rsidRDefault="00202F25" w:rsidP="00202F25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Pr="00DD56D3">
        <w:rPr>
          <w:rFonts w:ascii="Arial" w:hAnsi="Arial" w:cs="Arial"/>
          <w:b/>
          <w:i/>
          <w:sz w:val="22"/>
          <w:szCs w:val="22"/>
        </w:rPr>
        <w:t>Mild coarse and heterogenous echotexture of cervix with simple nabothian cyst – Cervicitis.</w:t>
      </w:r>
    </w:p>
    <w:p w:rsidR="00202F25" w:rsidRPr="00DD56D3" w:rsidRDefault="00202F25" w:rsidP="00202F25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  <w:sz w:val="22"/>
          <w:szCs w:val="22"/>
        </w:rPr>
      </w:pPr>
    </w:p>
    <w:p w:rsidR="00202F25" w:rsidRDefault="00202F25" w:rsidP="00202F2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UTERUS: </w:t>
      </w:r>
      <w:r w:rsidRPr="00BD42A1">
        <w:rPr>
          <w:rFonts w:ascii="Arial" w:hAnsi="Arial" w:cs="Arial"/>
          <w:sz w:val="22"/>
          <w:szCs w:val="22"/>
        </w:rPr>
        <w:t>Uterus measures (9.8X5.9X4.7cm).</w:t>
      </w:r>
      <w:r w:rsidRPr="00BD42A1">
        <w:rPr>
          <w:rFonts w:ascii="Arial" w:hAnsi="Arial" w:cs="Arial"/>
          <w:b/>
          <w:sz w:val="22"/>
          <w:szCs w:val="22"/>
        </w:rPr>
        <w:t xml:space="preserve"> Few small centrally </w:t>
      </w:r>
      <w:r>
        <w:rPr>
          <w:rFonts w:ascii="Arial" w:hAnsi="Arial" w:cs="Arial"/>
          <w:b/>
          <w:sz w:val="22"/>
          <w:szCs w:val="22"/>
        </w:rPr>
        <w:t xml:space="preserve">located </w:t>
      </w:r>
      <w:r w:rsidRPr="00BD42A1">
        <w:rPr>
          <w:rFonts w:ascii="Arial" w:hAnsi="Arial" w:cs="Arial"/>
          <w:b/>
          <w:sz w:val="22"/>
          <w:szCs w:val="22"/>
        </w:rPr>
        <w:t xml:space="preserve">cystic areas are noted within the cervix. </w:t>
      </w:r>
      <w:r>
        <w:rPr>
          <w:rFonts w:ascii="Arial" w:hAnsi="Arial" w:cs="Arial"/>
          <w:b/>
          <w:sz w:val="22"/>
          <w:szCs w:val="22"/>
        </w:rPr>
        <w:t>Bulky cervix (~4.3X2.9cm) with m</w:t>
      </w:r>
      <w:r w:rsidRPr="00BD42A1">
        <w:rPr>
          <w:rFonts w:ascii="Arial" w:hAnsi="Arial" w:cs="Arial"/>
          <w:b/>
          <w:sz w:val="22"/>
          <w:szCs w:val="22"/>
        </w:rPr>
        <w:t>ild heterogenous echotexture of cervix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BD42A1">
        <w:rPr>
          <w:rFonts w:ascii="Arial" w:hAnsi="Arial" w:cs="Arial"/>
          <w:b/>
          <w:sz w:val="22"/>
          <w:szCs w:val="22"/>
        </w:rPr>
        <w:t xml:space="preserve">is noted. </w:t>
      </w:r>
      <w:r>
        <w:rPr>
          <w:rFonts w:ascii="Arial" w:hAnsi="Arial" w:cs="Arial"/>
          <w:sz w:val="22"/>
          <w:szCs w:val="22"/>
        </w:rPr>
        <w:t>No abnormality is seen in the endometrium.</w:t>
      </w:r>
    </w:p>
    <w:p w:rsidR="00202F25" w:rsidRDefault="00202F25" w:rsidP="00202F25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202F25" w:rsidRDefault="00202F25" w:rsidP="00202F2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>: Normal shape and size of ovaries are seen. Normal echo-texture is seen. No space occupying lesion is seen in the ovaries. Cul-de-sac is clear.</w:t>
      </w:r>
    </w:p>
    <w:p w:rsidR="00202F25" w:rsidRDefault="00202F25" w:rsidP="00202F25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202F25" w:rsidRDefault="00202F25" w:rsidP="00202F2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202F25" w:rsidRDefault="00202F25" w:rsidP="00202F25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202F25" w:rsidRPr="00AF0565" w:rsidRDefault="00202F25" w:rsidP="00202F2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Pr="00AF0565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AF0565">
        <w:rPr>
          <w:rFonts w:ascii="Arial" w:hAnsi="Arial" w:cs="Arial"/>
          <w:b/>
          <w:i/>
          <w:iCs/>
          <w:sz w:val="22"/>
          <w:szCs w:val="22"/>
        </w:rPr>
        <w:t>) Grade I fatty changes in liver.</w:t>
      </w:r>
    </w:p>
    <w:p w:rsidR="00202F25" w:rsidRDefault="00202F25" w:rsidP="00202F25">
      <w:pPr>
        <w:tabs>
          <w:tab w:val="left" w:pos="810"/>
        </w:tabs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AF0565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Pr="00AF0565">
        <w:rPr>
          <w:rFonts w:ascii="Arial" w:hAnsi="Arial" w:cs="Arial"/>
          <w:b/>
          <w:i/>
          <w:sz w:val="22"/>
          <w:szCs w:val="22"/>
        </w:rPr>
        <w:t xml:space="preserve">Bulky cervix with mild heterogenous echotexture of cervix &amp; few small centrally located cystic areas – Cystic cervicitis. </w:t>
      </w:r>
    </w:p>
    <w:p w:rsidR="00202F25" w:rsidRDefault="00202F25"/>
    <w:sectPr w:rsidR="00202F25" w:rsidSect="00A92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202F25"/>
    <w:rsid w:val="00054B25"/>
    <w:rsid w:val="000D4EA9"/>
    <w:rsid w:val="000E70F4"/>
    <w:rsid w:val="00162AFC"/>
    <w:rsid w:val="00202F25"/>
    <w:rsid w:val="002A7598"/>
    <w:rsid w:val="002C2338"/>
    <w:rsid w:val="003564DD"/>
    <w:rsid w:val="003B05E1"/>
    <w:rsid w:val="003F7A9D"/>
    <w:rsid w:val="00401E34"/>
    <w:rsid w:val="004F12BA"/>
    <w:rsid w:val="00704AB9"/>
    <w:rsid w:val="007303A1"/>
    <w:rsid w:val="00765B1C"/>
    <w:rsid w:val="007D0686"/>
    <w:rsid w:val="007D35C6"/>
    <w:rsid w:val="00951FC5"/>
    <w:rsid w:val="009B103C"/>
    <w:rsid w:val="009C02B8"/>
    <w:rsid w:val="00A92EA6"/>
    <w:rsid w:val="00AC0CD7"/>
    <w:rsid w:val="00B41434"/>
    <w:rsid w:val="00B84DA3"/>
    <w:rsid w:val="00BB55ED"/>
    <w:rsid w:val="00BE1987"/>
    <w:rsid w:val="00C33E69"/>
    <w:rsid w:val="00C7438C"/>
    <w:rsid w:val="00C839F5"/>
    <w:rsid w:val="00CF0643"/>
    <w:rsid w:val="00DE36A0"/>
    <w:rsid w:val="00E54116"/>
    <w:rsid w:val="00EE48BB"/>
    <w:rsid w:val="00F04209"/>
    <w:rsid w:val="00F175B7"/>
    <w:rsid w:val="00FD0094"/>
    <w:rsid w:val="00FF1A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F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01E3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1E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2024-07-26T13:05:00Z</dcterms:created>
  <dcterms:modified xsi:type="dcterms:W3CDTF">2024-07-26T13:06:00Z</dcterms:modified>
</cp:coreProperties>
</file>