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Pr="002E6A0E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F171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KALAM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F171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F171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MARY LALY KA.  </w:t>
            </w:r>
            <w:r w:rsidR="002E6A0E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F171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26.09.2023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7C074C">
        <w:rPr>
          <w:rFonts w:ascii="Arial" w:hAnsi="Arial" w:cs="Arial"/>
          <w:color w:val="000000"/>
          <w:sz w:val="22"/>
          <w:szCs w:val="22"/>
        </w:rPr>
        <w:t xml:space="preserve"> (~14.5cm)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</w:t>
      </w:r>
      <w:r w:rsidR="007C074C">
        <w:rPr>
          <w:rFonts w:ascii="Arial" w:hAnsi="Arial" w:cs="Arial"/>
          <w:color w:val="000000"/>
          <w:sz w:val="22"/>
          <w:szCs w:val="22"/>
        </w:rPr>
        <w:t xml:space="preserve"> (~6mm)</w:t>
      </w:r>
      <w:r w:rsidRPr="009E1932">
        <w:rPr>
          <w:rFonts w:ascii="Arial" w:hAnsi="Arial" w:cs="Arial"/>
          <w:color w:val="000000"/>
          <w:sz w:val="22"/>
          <w:szCs w:val="22"/>
        </w:rPr>
        <w:t>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7C074C">
        <w:rPr>
          <w:rFonts w:ascii="Arial" w:hAnsi="Arial" w:cs="Arial"/>
          <w:color w:val="000000"/>
          <w:sz w:val="22"/>
          <w:szCs w:val="22"/>
        </w:rPr>
        <w:t xml:space="preserve">(~8cm) </w:t>
      </w:r>
      <w:r w:rsidRPr="009E1932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7C074C">
        <w:rPr>
          <w:rFonts w:ascii="Arial" w:hAnsi="Arial" w:cs="Arial"/>
          <w:color w:val="000000"/>
          <w:sz w:val="22"/>
          <w:szCs w:val="22"/>
        </w:rPr>
        <w:t xml:space="preserve">(right measures ~9.4X3.7cm and left one ~9.2X3.6cm)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7C074C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</w:t>
      </w:r>
      <w:r w:rsidR="007C074C">
        <w:rPr>
          <w:rFonts w:ascii="Arial" w:hAnsi="Arial" w:cs="Arial"/>
          <w:sz w:val="22"/>
          <w:szCs w:val="22"/>
        </w:rPr>
        <w:t>mension of the prostate is seen</w:t>
      </w:r>
      <w:r w:rsidRPr="009E1932">
        <w:rPr>
          <w:rFonts w:ascii="Arial" w:hAnsi="Arial" w:cs="Arial"/>
          <w:sz w:val="22"/>
          <w:szCs w:val="22"/>
        </w:rPr>
        <w:t xml:space="preserve">. 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7C074C">
        <w:rPr>
          <w:rFonts w:ascii="Arial" w:hAnsi="Arial" w:cs="Arial"/>
          <w:sz w:val="22"/>
          <w:szCs w:val="22"/>
        </w:rPr>
        <w:t xml:space="preserve"> Volume of the prostate is 10gms.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E6A0E" w:rsidRPr="00ED44BF" w:rsidRDefault="004E42EA" w:rsidP="002E6A0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2E6A0E"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proofErr w:type="gramStart"/>
      <w:r w:rsidR="002E6A0E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7C074C">
        <w:rPr>
          <w:rFonts w:ascii="Arial" w:hAnsi="Arial" w:cs="Arial"/>
          <w:color w:val="000000"/>
          <w:sz w:val="22"/>
          <w:szCs w:val="22"/>
        </w:rPr>
        <w:t xml:space="preserve"> nonenhancing</w:t>
      </w:r>
      <w:proofErr w:type="gramEnd"/>
      <w:r w:rsidR="007C074C">
        <w:rPr>
          <w:rFonts w:ascii="Arial" w:hAnsi="Arial" w:cs="Arial"/>
          <w:color w:val="000000"/>
          <w:sz w:val="22"/>
          <w:szCs w:val="22"/>
        </w:rPr>
        <w:t xml:space="preserve"> </w:t>
      </w:r>
      <w:r w:rsidR="002E6A0E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7C074C">
        <w:rPr>
          <w:rFonts w:ascii="Arial" w:hAnsi="Arial" w:cs="Arial"/>
          <w:color w:val="000000"/>
          <w:sz w:val="22"/>
          <w:szCs w:val="22"/>
        </w:rPr>
        <w:t>ckening (maximum thickness ~9.9</w:t>
      </w:r>
      <w:r w:rsidR="002E6A0E" w:rsidRPr="00ED44BF">
        <w:rPr>
          <w:rFonts w:ascii="Arial" w:hAnsi="Arial" w:cs="Arial"/>
          <w:color w:val="000000"/>
          <w:sz w:val="22"/>
          <w:szCs w:val="22"/>
        </w:rPr>
        <w:t>mm) of ascending colon</w:t>
      </w:r>
      <w:r w:rsidR="002E6A0E">
        <w:rPr>
          <w:rFonts w:ascii="Arial" w:hAnsi="Arial" w:cs="Arial"/>
          <w:color w:val="000000"/>
          <w:sz w:val="22"/>
          <w:szCs w:val="22"/>
        </w:rPr>
        <w:t>, caecum</w:t>
      </w:r>
      <w:r w:rsidR="002E6A0E"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 w:rsidR="002E6A0E">
        <w:rPr>
          <w:rFonts w:ascii="Arial" w:hAnsi="Arial" w:cs="Arial"/>
          <w:color w:val="000000"/>
          <w:sz w:val="22"/>
          <w:szCs w:val="22"/>
        </w:rPr>
        <w:t xml:space="preserve">with maintained mural stratification </w:t>
      </w:r>
      <w:r w:rsidR="002E6A0E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7C074C">
        <w:rPr>
          <w:rFonts w:ascii="Arial" w:hAnsi="Arial" w:cs="Arial"/>
          <w:color w:val="000000"/>
          <w:sz w:val="22"/>
          <w:szCs w:val="22"/>
        </w:rPr>
        <w:t>. Mild thickening is also noted in the terminal ilium.</w:t>
      </w:r>
    </w:p>
    <w:p w:rsidR="002E6A0E" w:rsidRPr="007C074C" w:rsidRDefault="002E6A0E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947713" w:rsidRPr="003163C1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2E6A0E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4E42EA" w:rsidRPr="007C074C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7A7F6B" w:rsidRPr="003163C1" w:rsidRDefault="007A7F6B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A82D8E" w:rsidRPr="007C074C" w:rsidRDefault="00A82D8E" w:rsidP="00C55EA8">
      <w:pPr>
        <w:autoSpaceDE w:val="0"/>
        <w:autoSpaceDN w:val="0"/>
        <w:adjustRightInd w:val="0"/>
        <w:rPr>
          <w:rFonts w:ascii="Arial" w:hAnsi="Arial" w:cs="Arial"/>
          <w:sz w:val="18"/>
          <w:szCs w:val="22"/>
          <w:u w:val="single"/>
        </w:rPr>
      </w:pPr>
    </w:p>
    <w:p w:rsidR="002E6A0E" w:rsidRPr="00626E02" w:rsidRDefault="00A82D8E" w:rsidP="007C074C">
      <w:pPr>
        <w:autoSpaceDE w:val="0"/>
        <w:autoSpaceDN w:val="0"/>
        <w:adjustRightInd w:val="0"/>
        <w:ind w:left="1485" w:hanging="1485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="002E6A0E" w:rsidRPr="007C074C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circumferential </w:t>
      </w:r>
      <w:r w:rsidR="007C074C" w:rsidRPr="007C074C">
        <w:rPr>
          <w:rFonts w:ascii="Arial" w:hAnsi="Arial" w:cs="Arial"/>
          <w:b/>
          <w:i/>
          <w:color w:val="000000"/>
          <w:sz w:val="22"/>
          <w:szCs w:val="22"/>
        </w:rPr>
        <w:t xml:space="preserve">nonenhancing </w:t>
      </w:r>
      <w:r w:rsidR="002E6A0E" w:rsidRPr="007C074C">
        <w:rPr>
          <w:rFonts w:ascii="Arial" w:hAnsi="Arial" w:cs="Arial"/>
          <w:b/>
          <w:i/>
          <w:color w:val="000000"/>
          <w:sz w:val="22"/>
          <w:szCs w:val="22"/>
        </w:rPr>
        <w:t>wall thickening ascending colon, caecum involving ileo-ceacal region with maintained mural stratification</w:t>
      </w:r>
      <w:r w:rsidR="007C074C" w:rsidRPr="007C074C">
        <w:rPr>
          <w:rFonts w:ascii="Arial" w:hAnsi="Arial" w:cs="Arial"/>
          <w:b/>
          <w:i/>
          <w:color w:val="000000"/>
          <w:sz w:val="22"/>
          <w:szCs w:val="22"/>
        </w:rPr>
        <w:t xml:space="preserve"> with mild thickening in terminal ilium</w:t>
      </w:r>
      <w:r w:rsidR="002E6A0E" w:rsidRPr="007C074C">
        <w:rPr>
          <w:rFonts w:ascii="Arial" w:hAnsi="Arial" w:cs="Arial"/>
          <w:b/>
          <w:i/>
          <w:color w:val="000000"/>
          <w:sz w:val="22"/>
          <w:szCs w:val="22"/>
        </w:rPr>
        <w:t xml:space="preserve"> –</w:t>
      </w:r>
      <w:r w:rsidR="007C074C">
        <w:rPr>
          <w:rFonts w:ascii="Arial" w:hAnsi="Arial" w:cs="Arial"/>
          <w:b/>
          <w:i/>
          <w:color w:val="000000"/>
          <w:sz w:val="22"/>
          <w:szCs w:val="22"/>
        </w:rPr>
        <w:t xml:space="preserve"> Colitis (Likely</w:t>
      </w:r>
      <w:r w:rsidR="002E6A0E">
        <w:rPr>
          <w:rFonts w:ascii="Arial" w:hAnsi="Arial" w:cs="Arial"/>
          <w:b/>
          <w:i/>
          <w:color w:val="000000"/>
          <w:sz w:val="22"/>
          <w:szCs w:val="22"/>
        </w:rPr>
        <w:t xml:space="preserve"> Ulcerative colitis</w:t>
      </w:r>
      <w:r w:rsidR="007C074C">
        <w:rPr>
          <w:rFonts w:ascii="Arial" w:hAnsi="Arial" w:cs="Arial"/>
          <w:b/>
          <w:i/>
          <w:color w:val="000000"/>
          <w:sz w:val="22"/>
          <w:szCs w:val="22"/>
        </w:rPr>
        <w:t xml:space="preserve"> D/D : Ileo-ceacal tuberculosis</w:t>
      </w:r>
      <w:r w:rsidR="002E6A0E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6A01"/>
    <w:rsid w:val="002E6A0E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074C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04957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16F2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4B96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  <w:rsid w:val="00FF17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2023-09-26T11:21:00Z</cp:lastPrinted>
  <dcterms:created xsi:type="dcterms:W3CDTF">2023-09-30T12:32:00Z</dcterms:created>
  <dcterms:modified xsi:type="dcterms:W3CDTF">2023-09-30T12:32:00Z</dcterms:modified>
</cp:coreProperties>
</file>