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842BCF" w:rsidRDefault="00842BCF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1301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VIKASH SAH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1301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1301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N.KUMAR   MD.,D.T.C.D.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13012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16.11.2022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proofErr w:type="gramStart"/>
      <w:r w:rsidR="00142159" w:rsidRPr="00CF2874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203510">
        <w:rPr>
          <w:rFonts w:ascii="Arial" w:hAnsi="Arial" w:cs="Arial"/>
          <w:color w:val="000000"/>
          <w:sz w:val="22"/>
          <w:szCs w:val="22"/>
        </w:rPr>
        <w:t>Liver is enlarged and measures ~16.5cm.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 Intrahepatic biliary ductules are not dilated. No area of abnormal attenuation or enhancement is seen in the liver.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573488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080CD0" w:rsidRPr="00567134" w:rsidRDefault="004E42EA" w:rsidP="00567134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Mild bulky tail of pancreas is noted. Head and body are normal in size. </w:t>
      </w:r>
      <w:r w:rsidR="0096617C" w:rsidRPr="00CF2874">
        <w:rPr>
          <w:rFonts w:ascii="Arial" w:hAnsi="Arial" w:cs="Arial"/>
          <w:color w:val="000000"/>
          <w:sz w:val="22"/>
          <w:szCs w:val="22"/>
        </w:rPr>
        <w:t>Normal shape, outline and density pattern of the pancreas is seen. No focal lesion is noted. The pancreatic duct is not dilated.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 </w:t>
      </w:r>
      <w:r w:rsidR="00080CD0" w:rsidRPr="00DF50DD">
        <w:rPr>
          <w:rFonts w:ascii="Arial" w:hAnsi="Arial" w:cs="Arial"/>
          <w:color w:val="000000"/>
          <w:sz w:val="22"/>
          <w:szCs w:val="22"/>
        </w:rPr>
        <w:t>The pancreatic duct is not dilated.</w:t>
      </w:r>
      <w:r w:rsidR="00080CD0">
        <w:rPr>
          <w:rFonts w:ascii="Arial" w:hAnsi="Arial" w:cs="Arial"/>
          <w:color w:val="000000"/>
          <w:sz w:val="22"/>
          <w:szCs w:val="22"/>
        </w:rPr>
        <w:t xml:space="preserve"> No walled off fluid collection seen. 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203510">
        <w:rPr>
          <w:rFonts w:ascii="Arial" w:hAnsi="Arial" w:cs="Arial"/>
          <w:color w:val="000000"/>
          <w:sz w:val="22"/>
          <w:szCs w:val="22"/>
        </w:rPr>
        <w:t xml:space="preserve"> (10</w:t>
      </w:r>
      <w:r w:rsidR="00295779">
        <w:rPr>
          <w:rFonts w:ascii="Arial" w:hAnsi="Arial" w:cs="Arial"/>
          <w:color w:val="000000"/>
          <w:sz w:val="22"/>
          <w:szCs w:val="22"/>
        </w:rPr>
        <w:t>.5</w:t>
      </w:r>
      <w:r w:rsidR="00203510">
        <w:rPr>
          <w:rFonts w:ascii="Arial" w:hAnsi="Arial" w:cs="Arial"/>
          <w:color w:val="000000"/>
          <w:sz w:val="22"/>
          <w:szCs w:val="22"/>
        </w:rPr>
        <w:t>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The adrenals are normal in shape, size,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outline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and density pattern.</w:t>
      </w:r>
    </w:p>
    <w:p w:rsidR="00F036E2" w:rsidRPr="009E1932" w:rsidRDefault="004E42EA" w:rsidP="00F036E2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203510">
        <w:rPr>
          <w:rFonts w:ascii="Arial" w:hAnsi="Arial" w:cs="Arial"/>
          <w:color w:val="000000"/>
          <w:sz w:val="22"/>
          <w:szCs w:val="22"/>
        </w:rPr>
        <w:t xml:space="preserve">(right measures ~9X5.1cm and left one 9.8X4.6cm)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F0665A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520CA4" w:rsidRPr="009E1932" w:rsidRDefault="00520CA4" w:rsidP="00520CA4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20CA4">
        <w:rPr>
          <w:rFonts w:ascii="Arial" w:hAnsi="Arial" w:cs="Arial"/>
          <w:i/>
          <w:sz w:val="22"/>
          <w:szCs w:val="22"/>
          <w:u w:val="single"/>
        </w:rPr>
        <w:t>PROSTATE</w:t>
      </w:r>
      <w:r w:rsidRPr="00520CA4">
        <w:rPr>
          <w:rFonts w:ascii="Arial" w:hAnsi="Arial" w:cs="Arial"/>
          <w:i/>
          <w:sz w:val="22"/>
          <w:szCs w:val="22"/>
        </w:rPr>
        <w:t>:</w:t>
      </w:r>
      <w:r w:rsidRPr="009E1932">
        <w:rPr>
          <w:rFonts w:ascii="Arial" w:hAnsi="Arial" w:cs="Arial"/>
          <w:sz w:val="22"/>
          <w:szCs w:val="22"/>
        </w:rPr>
        <w:t xml:space="preserve"> Normal dimension of the prostate is seen. Homogenous </w:t>
      </w:r>
      <w:r>
        <w:rPr>
          <w:rFonts w:ascii="Arial" w:hAnsi="Arial" w:cs="Arial"/>
          <w:sz w:val="22"/>
          <w:szCs w:val="22"/>
        </w:rPr>
        <w:t xml:space="preserve">attenuation </w:t>
      </w:r>
      <w:r w:rsidRPr="009E1932">
        <w:rPr>
          <w:rFonts w:ascii="Arial" w:hAnsi="Arial" w:cs="Arial"/>
          <w:sz w:val="22"/>
          <w:szCs w:val="22"/>
        </w:rPr>
        <w:t>of the prostate is noted.</w:t>
      </w:r>
    </w:p>
    <w:p w:rsidR="00337539" w:rsidRPr="00CF2874" w:rsidRDefault="00337539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900C47" w:rsidRDefault="004E42EA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</w:t>
      </w:r>
      <w:r w:rsidR="00D768E2">
        <w:rPr>
          <w:rFonts w:ascii="Arial" w:hAnsi="Arial" w:cs="Arial"/>
          <w:color w:val="000000"/>
          <w:sz w:val="22"/>
          <w:szCs w:val="22"/>
        </w:rPr>
        <w:t>None</w:t>
      </w:r>
      <w:r w:rsidR="00080CD0" w:rsidRPr="00B53333">
        <w:rPr>
          <w:rFonts w:ascii="Arial" w:hAnsi="Arial" w:cs="Arial"/>
          <w:color w:val="000000"/>
          <w:sz w:val="22"/>
          <w:szCs w:val="22"/>
        </w:rPr>
        <w:t>nhancing mild asymmetrical circumferential wall thi</w:t>
      </w:r>
      <w:r w:rsidR="00440CF2">
        <w:rPr>
          <w:rFonts w:ascii="Arial" w:hAnsi="Arial" w:cs="Arial"/>
          <w:color w:val="000000"/>
          <w:sz w:val="22"/>
          <w:szCs w:val="22"/>
        </w:rPr>
        <w:t>ckening (maximum thickness ~13.9</w:t>
      </w:r>
      <w:r w:rsidR="00080CD0" w:rsidRPr="00B53333">
        <w:rPr>
          <w:rFonts w:ascii="Arial" w:hAnsi="Arial" w:cs="Arial"/>
          <w:color w:val="000000"/>
          <w:sz w:val="22"/>
          <w:szCs w:val="22"/>
        </w:rPr>
        <w:t>mm) of caecum, proximal ascending colon involving ileo-ceacal region noted with loss of mural stratification. Mild thickenin</w:t>
      </w:r>
      <w:r w:rsidR="00440CF2">
        <w:rPr>
          <w:rFonts w:ascii="Arial" w:hAnsi="Arial" w:cs="Arial"/>
          <w:color w:val="000000"/>
          <w:sz w:val="22"/>
          <w:szCs w:val="22"/>
        </w:rPr>
        <w:t>g (maximum thickness ~9.2</w:t>
      </w:r>
      <w:r w:rsidR="00080CD0" w:rsidRPr="00B53333">
        <w:rPr>
          <w:rFonts w:ascii="Arial" w:hAnsi="Arial" w:cs="Arial"/>
          <w:color w:val="000000"/>
          <w:sz w:val="22"/>
          <w:szCs w:val="22"/>
        </w:rPr>
        <w:t xml:space="preserve">mm) of the wall of terminal ileum also noted. </w:t>
      </w:r>
      <w:r w:rsidR="00567134">
        <w:rPr>
          <w:rFonts w:ascii="Arial" w:hAnsi="Arial" w:cs="Arial"/>
          <w:color w:val="000000"/>
          <w:sz w:val="22"/>
          <w:szCs w:val="22"/>
        </w:rPr>
        <w:t>Segmental</w:t>
      </w:r>
      <w:r w:rsidR="00D768E2">
        <w:rPr>
          <w:rFonts w:ascii="Arial" w:hAnsi="Arial" w:cs="Arial"/>
          <w:color w:val="000000"/>
          <w:sz w:val="22"/>
          <w:szCs w:val="22"/>
        </w:rPr>
        <w:t xml:space="preserve"> symmetrical bowel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 wall thickening (maximum thickness ~20mm, length ~6.2cm) with loss of mural stratification is noted in the </w:t>
      </w:r>
      <w:r w:rsidR="00D768E2">
        <w:rPr>
          <w:rFonts w:ascii="Arial" w:hAnsi="Arial" w:cs="Arial"/>
          <w:color w:val="000000"/>
          <w:sz w:val="22"/>
          <w:szCs w:val="22"/>
        </w:rPr>
        <w:t xml:space="preserve">proximal 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jejunum. </w:t>
      </w:r>
      <w:r w:rsidR="00440CF2">
        <w:rPr>
          <w:rFonts w:ascii="Arial" w:hAnsi="Arial" w:cs="Arial"/>
          <w:color w:val="000000"/>
          <w:sz w:val="22"/>
          <w:szCs w:val="22"/>
        </w:rPr>
        <w:t>Multiple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 adjacent conglomerated</w:t>
      </w:r>
      <w:r w:rsidR="00F8766B">
        <w:rPr>
          <w:rFonts w:ascii="Arial" w:hAnsi="Arial" w:cs="Arial"/>
          <w:color w:val="000000"/>
          <w:sz w:val="22"/>
          <w:szCs w:val="22"/>
        </w:rPr>
        <w:t xml:space="preserve"> mesenteric and retroperitoneal</w:t>
      </w:r>
      <w:r w:rsidR="00D768E2">
        <w:rPr>
          <w:rFonts w:ascii="Arial" w:hAnsi="Arial" w:cs="Arial"/>
          <w:color w:val="000000"/>
          <w:sz w:val="22"/>
          <w:szCs w:val="22"/>
        </w:rPr>
        <w:t xml:space="preserve"> (</w:t>
      </w:r>
      <w:r w:rsidR="00842BCF">
        <w:rPr>
          <w:rFonts w:ascii="Arial" w:hAnsi="Arial" w:cs="Arial"/>
          <w:color w:val="000000"/>
          <w:sz w:val="22"/>
          <w:szCs w:val="22"/>
        </w:rPr>
        <w:t>peripancreatic</w:t>
      </w:r>
      <w:r w:rsidR="00D768E2">
        <w:rPr>
          <w:rFonts w:ascii="Arial" w:hAnsi="Arial" w:cs="Arial"/>
          <w:color w:val="000000"/>
          <w:sz w:val="22"/>
          <w:szCs w:val="22"/>
        </w:rPr>
        <w:t xml:space="preserve"> and aortic region)</w:t>
      </w:r>
      <w:r w:rsidR="00F8766B">
        <w:rPr>
          <w:rFonts w:ascii="Arial" w:hAnsi="Arial" w:cs="Arial"/>
          <w:color w:val="000000"/>
          <w:sz w:val="22"/>
          <w:szCs w:val="22"/>
        </w:rPr>
        <w:t xml:space="preserve"> nodal mass 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(largest </w:t>
      </w:r>
      <w:r w:rsidR="00567134" w:rsidRPr="00B53333">
        <w:rPr>
          <w:rFonts w:ascii="Arial" w:hAnsi="Arial" w:cs="Arial"/>
          <w:color w:val="000000"/>
          <w:sz w:val="22"/>
          <w:szCs w:val="22"/>
        </w:rPr>
        <w:t>~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7.1X6.5cm in preaortic region) </w:t>
      </w:r>
      <w:r w:rsidR="00F8766B">
        <w:rPr>
          <w:rFonts w:ascii="Arial" w:hAnsi="Arial" w:cs="Arial"/>
          <w:color w:val="000000"/>
          <w:sz w:val="22"/>
          <w:szCs w:val="22"/>
        </w:rPr>
        <w:t xml:space="preserve">with central necrotic areas are noted </w:t>
      </w:r>
      <w:r w:rsidR="00D768E2">
        <w:rPr>
          <w:rFonts w:ascii="Arial" w:hAnsi="Arial" w:cs="Arial"/>
          <w:color w:val="000000"/>
          <w:sz w:val="22"/>
          <w:szCs w:val="22"/>
        </w:rPr>
        <w:t>encasing aortic branches (celiac artery &amp; SMA),</w:t>
      </w:r>
      <w:r w:rsidR="00F8766B">
        <w:rPr>
          <w:rFonts w:ascii="Arial" w:hAnsi="Arial" w:cs="Arial"/>
          <w:color w:val="000000"/>
          <w:sz w:val="22"/>
          <w:szCs w:val="22"/>
        </w:rPr>
        <w:t xml:space="preserve"> displacing small bowel loops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 laterally</w:t>
      </w:r>
      <w:r w:rsidR="00F8766B">
        <w:rPr>
          <w:rFonts w:ascii="Arial" w:hAnsi="Arial" w:cs="Arial"/>
          <w:color w:val="000000"/>
          <w:sz w:val="22"/>
          <w:szCs w:val="22"/>
        </w:rPr>
        <w:t xml:space="preserve"> and pancreas </w:t>
      </w:r>
      <w:r w:rsidR="00567134">
        <w:rPr>
          <w:rFonts w:ascii="Arial" w:hAnsi="Arial" w:cs="Arial"/>
          <w:color w:val="000000"/>
          <w:sz w:val="22"/>
          <w:szCs w:val="22"/>
        </w:rPr>
        <w:t xml:space="preserve">anteriorly </w:t>
      </w:r>
      <w:r w:rsidR="00F8766B">
        <w:rPr>
          <w:rFonts w:ascii="Arial" w:hAnsi="Arial" w:cs="Arial"/>
          <w:color w:val="000000"/>
          <w:sz w:val="22"/>
          <w:szCs w:val="22"/>
        </w:rPr>
        <w:t xml:space="preserve">with maintained intervening fat plane. </w:t>
      </w:r>
      <w:r w:rsidR="00900C47">
        <w:rPr>
          <w:rFonts w:ascii="Arial" w:hAnsi="Arial" w:cs="Arial"/>
          <w:color w:val="000000"/>
          <w:sz w:val="22"/>
          <w:szCs w:val="22"/>
        </w:rPr>
        <w:t xml:space="preserve">Multiple other discrete </w:t>
      </w:r>
      <w:r w:rsidR="00900C47" w:rsidRPr="00B53333">
        <w:rPr>
          <w:rFonts w:ascii="Arial" w:hAnsi="Arial" w:cs="Arial"/>
          <w:color w:val="000000"/>
          <w:sz w:val="22"/>
          <w:szCs w:val="22"/>
        </w:rPr>
        <w:t>mesenteric</w:t>
      </w:r>
      <w:r w:rsidR="00900C47">
        <w:rPr>
          <w:rFonts w:ascii="Arial" w:hAnsi="Arial" w:cs="Arial"/>
          <w:color w:val="000000"/>
          <w:sz w:val="22"/>
          <w:szCs w:val="22"/>
        </w:rPr>
        <w:t xml:space="preserve"> and retroperitoneal </w:t>
      </w:r>
      <w:r w:rsidR="00900C47" w:rsidRPr="00B53333">
        <w:rPr>
          <w:rFonts w:ascii="Arial" w:hAnsi="Arial" w:cs="Arial"/>
          <w:color w:val="000000"/>
          <w:sz w:val="22"/>
          <w:szCs w:val="22"/>
        </w:rPr>
        <w:t xml:space="preserve">lymph nodes </w:t>
      </w:r>
      <w:r w:rsidR="00900C47">
        <w:rPr>
          <w:rFonts w:ascii="Arial" w:hAnsi="Arial" w:cs="Arial"/>
          <w:color w:val="000000"/>
          <w:sz w:val="22"/>
          <w:szCs w:val="22"/>
        </w:rPr>
        <w:t>are also</w:t>
      </w:r>
      <w:r w:rsidR="00900C47" w:rsidRPr="00B53333">
        <w:rPr>
          <w:rFonts w:ascii="Arial" w:hAnsi="Arial" w:cs="Arial"/>
          <w:color w:val="000000"/>
          <w:sz w:val="22"/>
          <w:szCs w:val="22"/>
        </w:rPr>
        <w:t xml:space="preserve"> noted.</w:t>
      </w:r>
    </w:p>
    <w:p w:rsidR="00842BCF" w:rsidRDefault="00842BCF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67134" w:rsidRDefault="00842BCF" w:rsidP="00842BCF">
      <w:pPr>
        <w:autoSpaceDE w:val="0"/>
        <w:autoSpaceDN w:val="0"/>
        <w:adjustRightInd w:val="0"/>
        <w:ind w:left="8640" w:firstLine="720"/>
        <w:rPr>
          <w:rFonts w:ascii="Arial" w:hAnsi="Arial" w:cs="Arial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2"/>
          <w:szCs w:val="22"/>
        </w:rPr>
        <w:t>Cont.P/2.</w:t>
      </w:r>
      <w:proofErr w:type="gramEnd"/>
    </w:p>
    <w:p w:rsidR="00842BCF" w:rsidRDefault="00842BCF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20CA4" w:rsidRDefault="00520CA4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20CA4" w:rsidRDefault="00520CA4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20CA4" w:rsidRDefault="00520CA4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20CA4" w:rsidRDefault="00520CA4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20CA4" w:rsidRDefault="00520CA4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20CA4" w:rsidRDefault="00520CA4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42BCF" w:rsidRDefault="00842BCF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900C47" w:rsidRDefault="00900C47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842BCF" w:rsidRDefault="00842BCF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80CD0" w:rsidRPr="00B53333" w:rsidRDefault="00080CD0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80CD0" w:rsidRPr="00814EB0" w:rsidRDefault="00295779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Moderate </w:t>
      </w:r>
      <w:r w:rsidR="00080CD0" w:rsidRPr="00B53333">
        <w:rPr>
          <w:rFonts w:ascii="Arial" w:hAnsi="Arial" w:cs="Arial"/>
          <w:color w:val="000000"/>
          <w:sz w:val="22"/>
          <w:szCs w:val="22"/>
        </w:rPr>
        <w:t xml:space="preserve">free fluid is seen in abdomen and pelvis. </w:t>
      </w:r>
      <w:r w:rsidR="00080CD0" w:rsidRPr="00814EB0">
        <w:rPr>
          <w:rFonts w:ascii="Arial" w:hAnsi="Arial" w:cs="Arial"/>
          <w:color w:val="000000"/>
          <w:sz w:val="22"/>
          <w:szCs w:val="22"/>
        </w:rPr>
        <w:t xml:space="preserve">Bilateral </w:t>
      </w:r>
      <w:r w:rsidR="00567134" w:rsidRPr="00814EB0">
        <w:rPr>
          <w:rFonts w:ascii="Arial" w:hAnsi="Arial" w:cs="Arial"/>
          <w:color w:val="000000"/>
          <w:sz w:val="22"/>
          <w:szCs w:val="22"/>
        </w:rPr>
        <w:t>moderate</w:t>
      </w:r>
      <w:r w:rsidR="00080CD0" w:rsidRPr="00814EB0">
        <w:rPr>
          <w:rFonts w:ascii="Arial" w:hAnsi="Arial" w:cs="Arial"/>
          <w:color w:val="000000"/>
          <w:sz w:val="22"/>
          <w:szCs w:val="22"/>
        </w:rPr>
        <w:t xml:space="preserve"> pleural effusion</w:t>
      </w:r>
      <w:r w:rsidRPr="00814EB0">
        <w:rPr>
          <w:rFonts w:ascii="Arial" w:hAnsi="Arial" w:cs="Arial"/>
          <w:color w:val="000000"/>
          <w:sz w:val="22"/>
          <w:szCs w:val="22"/>
        </w:rPr>
        <w:t xml:space="preserve"> is noted,</w:t>
      </w:r>
    </w:p>
    <w:p w:rsidR="00295779" w:rsidRPr="00B53333" w:rsidRDefault="00295779" w:rsidP="00080CD0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80CD0" w:rsidRPr="00814EB0" w:rsidRDefault="00080CD0" w:rsidP="00D768E2">
      <w:pPr>
        <w:autoSpaceDE w:val="0"/>
        <w:autoSpaceDN w:val="0"/>
        <w:adjustRightInd w:val="0"/>
        <w:spacing w:before="240"/>
        <w:ind w:left="1440" w:hanging="1440"/>
        <w:rPr>
          <w:rFonts w:ascii="Arial" w:hAnsi="Arial" w:cs="Arial"/>
          <w:b/>
          <w:i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814EB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814EB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814EB0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768E2" w:rsidRPr="00D768E2">
        <w:rPr>
          <w:rFonts w:ascii="Arial" w:hAnsi="Arial" w:cs="Arial"/>
          <w:i/>
          <w:iCs/>
          <w:sz w:val="22"/>
          <w:szCs w:val="22"/>
        </w:rPr>
        <w:t>None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>nhancing mild asymmetrical circumferential wall thickening of caecum, ileo-ceacal region, proximal ascending colon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 xml:space="preserve"> &amp; 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>terminal ileum with loss of mural stratification , segmental</w:t>
      </w:r>
      <w:r w:rsidR="00D768E2">
        <w:rPr>
          <w:rFonts w:ascii="Arial" w:hAnsi="Arial" w:cs="Arial"/>
          <w:i/>
          <w:color w:val="000000"/>
          <w:sz w:val="22"/>
          <w:szCs w:val="22"/>
        </w:rPr>
        <w:t xml:space="preserve"> symmetrical 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 xml:space="preserve">bowel wall thickening with loss of mural stratification in 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 xml:space="preserve">proximal 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>jejunum with multiple conglomerated retroperitoneal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 xml:space="preserve"> (</w:t>
      </w:r>
      <w:r w:rsidR="00842BCF" w:rsidRPr="00D768E2">
        <w:rPr>
          <w:rFonts w:ascii="Arial" w:hAnsi="Arial" w:cs="Arial"/>
          <w:i/>
          <w:color w:val="000000"/>
          <w:sz w:val="22"/>
          <w:szCs w:val="22"/>
        </w:rPr>
        <w:t>aortic</w:t>
      </w:r>
      <w:r w:rsidR="00842BCF">
        <w:rPr>
          <w:rFonts w:ascii="Arial" w:hAnsi="Arial" w:cs="Arial"/>
          <w:i/>
          <w:color w:val="000000"/>
          <w:sz w:val="22"/>
          <w:szCs w:val="22"/>
        </w:rPr>
        <w:t xml:space="preserve">  and peripancrea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>tic</w:t>
      </w:r>
      <w:r w:rsidR="00842BCF">
        <w:rPr>
          <w:rFonts w:ascii="Arial" w:hAnsi="Arial" w:cs="Arial"/>
          <w:i/>
          <w:color w:val="000000"/>
          <w:sz w:val="22"/>
          <w:szCs w:val="22"/>
        </w:rPr>
        <w:t xml:space="preserve"> 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>region)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 xml:space="preserve"> nodal mass with central necrotic areas encasing 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>aortic branches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 xml:space="preserve">, displacing small bowel loops laterally and pancreas anteriorly </w:t>
      </w:r>
      <w:r w:rsidR="00D768E2" w:rsidRPr="00D768E2">
        <w:rPr>
          <w:rFonts w:ascii="Arial" w:hAnsi="Arial" w:cs="Arial"/>
          <w:i/>
          <w:color w:val="000000"/>
          <w:sz w:val="22"/>
          <w:szCs w:val="22"/>
        </w:rPr>
        <w:t>with</w:t>
      </w:r>
      <w:r w:rsidR="00814EB0" w:rsidRPr="00D768E2">
        <w:rPr>
          <w:rFonts w:ascii="Arial" w:hAnsi="Arial" w:cs="Arial"/>
          <w:i/>
          <w:color w:val="000000"/>
          <w:sz w:val="22"/>
          <w:szCs w:val="22"/>
        </w:rPr>
        <w:t xml:space="preserve"> multiple other desecrate mesenteric and retroperitoneal lymph nodes</w:t>
      </w:r>
      <w:r w:rsidR="00814EB0" w:rsidRPr="00814EB0">
        <w:rPr>
          <w:rFonts w:ascii="Arial" w:hAnsi="Arial" w:cs="Arial"/>
          <w:b/>
          <w:i/>
          <w:color w:val="000000"/>
          <w:sz w:val="22"/>
          <w:szCs w:val="22"/>
        </w:rPr>
        <w:t xml:space="preserve"> - </w:t>
      </w:r>
      <w:r w:rsidR="00814EB0">
        <w:rPr>
          <w:rFonts w:ascii="Arial" w:hAnsi="Arial" w:cs="Arial"/>
          <w:b/>
          <w:i/>
          <w:color w:val="000000"/>
          <w:sz w:val="22"/>
          <w:szCs w:val="22"/>
        </w:rPr>
        <w:t xml:space="preserve">? </w:t>
      </w:r>
      <w:r w:rsidR="00D768E2">
        <w:rPr>
          <w:rFonts w:ascii="Arial" w:hAnsi="Arial" w:cs="Arial"/>
          <w:b/>
          <w:i/>
          <w:color w:val="000000"/>
          <w:sz w:val="22"/>
          <w:szCs w:val="22"/>
        </w:rPr>
        <w:t>Multifocal lymphoma D/</w:t>
      </w:r>
      <w:r w:rsidR="00842BCF">
        <w:rPr>
          <w:rFonts w:ascii="Arial" w:hAnsi="Arial" w:cs="Arial"/>
          <w:b/>
          <w:i/>
          <w:color w:val="000000"/>
          <w:sz w:val="22"/>
          <w:szCs w:val="22"/>
        </w:rPr>
        <w:t>D:</w:t>
      </w:r>
      <w:r w:rsidR="00D768E2">
        <w:rPr>
          <w:rFonts w:ascii="Arial" w:hAnsi="Arial" w:cs="Arial"/>
          <w:b/>
          <w:i/>
          <w:color w:val="000000"/>
          <w:sz w:val="22"/>
          <w:szCs w:val="22"/>
        </w:rPr>
        <w:t xml:space="preserve"> A</w:t>
      </w:r>
      <w:r w:rsidRPr="00814EB0">
        <w:rPr>
          <w:rFonts w:ascii="Arial" w:hAnsi="Arial" w:cs="Arial"/>
          <w:b/>
          <w:i/>
          <w:color w:val="000000"/>
          <w:sz w:val="22"/>
          <w:szCs w:val="22"/>
        </w:rPr>
        <w:t>bdominal tuberculosis (</w:t>
      </w:r>
      <w:r w:rsidR="00814EB0">
        <w:rPr>
          <w:rFonts w:ascii="Arial" w:hAnsi="Arial" w:cs="Arial"/>
          <w:b/>
          <w:i/>
          <w:color w:val="000000"/>
          <w:sz w:val="22"/>
          <w:szCs w:val="22"/>
        </w:rPr>
        <w:t xml:space="preserve">Suggested </w:t>
      </w:r>
      <w:r w:rsidRPr="00814EB0">
        <w:rPr>
          <w:rFonts w:ascii="Arial" w:hAnsi="Arial" w:cs="Arial"/>
          <w:b/>
          <w:i/>
          <w:color w:val="000000"/>
          <w:sz w:val="22"/>
          <w:szCs w:val="22"/>
        </w:rPr>
        <w:t>further investigations</w:t>
      </w:r>
      <w:r w:rsidR="00814EB0">
        <w:rPr>
          <w:rFonts w:ascii="Arial" w:hAnsi="Arial" w:cs="Arial"/>
          <w:b/>
          <w:i/>
          <w:color w:val="000000"/>
          <w:sz w:val="22"/>
          <w:szCs w:val="22"/>
        </w:rPr>
        <w:t>).</w:t>
      </w:r>
    </w:p>
    <w:p w:rsidR="00080CD0" w:rsidRPr="00814EB0" w:rsidRDefault="00080CD0" w:rsidP="00080CD0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iCs/>
          <w:sz w:val="22"/>
          <w:szCs w:val="22"/>
        </w:rPr>
      </w:pPr>
      <w:r w:rsidRPr="00814EB0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567134" w:rsidRPr="00814EB0">
        <w:rPr>
          <w:rFonts w:ascii="Arial" w:hAnsi="Arial" w:cs="Arial"/>
          <w:b/>
          <w:i/>
          <w:iCs/>
          <w:sz w:val="22"/>
          <w:szCs w:val="22"/>
        </w:rPr>
        <w:t xml:space="preserve">Moderate </w:t>
      </w:r>
      <w:r w:rsidRPr="00814EB0">
        <w:rPr>
          <w:rFonts w:ascii="Arial" w:hAnsi="Arial" w:cs="Arial"/>
          <w:b/>
          <w:i/>
          <w:iCs/>
          <w:sz w:val="22"/>
          <w:szCs w:val="22"/>
        </w:rPr>
        <w:t>ascites.</w:t>
      </w:r>
    </w:p>
    <w:p w:rsidR="00080CD0" w:rsidRPr="00814EB0" w:rsidRDefault="00080CD0" w:rsidP="00080CD0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814EB0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814EB0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iii) </w:t>
      </w:r>
      <w:r w:rsidR="00567134" w:rsidRPr="00814EB0">
        <w:rPr>
          <w:rFonts w:ascii="Arial" w:hAnsi="Arial" w:cs="Arial"/>
          <w:b/>
          <w:i/>
          <w:sz w:val="22"/>
          <w:szCs w:val="22"/>
        </w:rPr>
        <w:t>Bilateral moderate pleural effusion.</w:t>
      </w:r>
    </w:p>
    <w:p w:rsidR="00814EB0" w:rsidRDefault="00814EB0" w:rsidP="00080CD0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</w:r>
      <w:proofErr w:type="gramStart"/>
      <w:r>
        <w:rPr>
          <w:rFonts w:ascii="Arial" w:hAnsi="Arial" w:cs="Arial"/>
          <w:b/>
          <w:i/>
          <w:sz w:val="22"/>
          <w:szCs w:val="22"/>
        </w:rPr>
        <w:t>iv) Mild</w:t>
      </w:r>
      <w:proofErr w:type="gramEnd"/>
      <w:r>
        <w:rPr>
          <w:rFonts w:ascii="Arial" w:hAnsi="Arial" w:cs="Arial"/>
          <w:b/>
          <w:i/>
          <w:sz w:val="22"/>
          <w:szCs w:val="22"/>
        </w:rPr>
        <w:t xml:space="preserve"> bulky tail of pancreas (Suggested Seru</w:t>
      </w:r>
      <w:r w:rsidR="000C5DFD">
        <w:rPr>
          <w:rFonts w:ascii="Arial" w:hAnsi="Arial" w:cs="Arial"/>
          <w:b/>
          <w:i/>
          <w:sz w:val="22"/>
          <w:szCs w:val="22"/>
        </w:rPr>
        <w:t>m Amylase / Lipase correlation).</w:t>
      </w:r>
    </w:p>
    <w:p w:rsidR="00814EB0" w:rsidRPr="00814EB0" w:rsidRDefault="000C5DFD" w:rsidP="00080CD0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ab/>
      </w:r>
      <w:r>
        <w:rPr>
          <w:rFonts w:ascii="Arial" w:hAnsi="Arial" w:cs="Arial"/>
          <w:b/>
          <w:i/>
          <w:sz w:val="22"/>
          <w:szCs w:val="22"/>
        </w:rPr>
        <w:tab/>
        <w:t>v) Mild hepatomegaly.</w:t>
      </w:r>
      <w:r w:rsidR="00814EB0" w:rsidRPr="00814EB0">
        <w:rPr>
          <w:rFonts w:ascii="Arial" w:hAnsi="Arial" w:cs="Arial"/>
          <w:b/>
          <w:i/>
          <w:sz w:val="22"/>
          <w:szCs w:val="22"/>
        </w:rPr>
        <w:tab/>
        <w:t xml:space="preserve"> </w:t>
      </w:r>
    </w:p>
    <w:p w:rsidR="00046668" w:rsidRPr="00814EB0" w:rsidRDefault="00080CD0" w:rsidP="00080CD0">
      <w:pPr>
        <w:rPr>
          <w:rFonts w:ascii="Arial" w:hAnsi="Arial" w:cs="Arial"/>
          <w:b/>
          <w:i/>
          <w:iCs/>
          <w:sz w:val="22"/>
          <w:szCs w:val="22"/>
        </w:rPr>
      </w:pPr>
      <w:r w:rsidRPr="00814EB0">
        <w:rPr>
          <w:rFonts w:ascii="Arial" w:hAnsi="Arial" w:cs="Arial"/>
          <w:b/>
          <w:i/>
          <w:sz w:val="22"/>
          <w:szCs w:val="22"/>
        </w:rPr>
        <w:tab/>
      </w:r>
      <w:r w:rsidRPr="00814EB0">
        <w:rPr>
          <w:rFonts w:ascii="Arial" w:hAnsi="Arial" w:cs="Arial"/>
          <w:b/>
          <w:i/>
          <w:sz w:val="22"/>
          <w:szCs w:val="22"/>
        </w:rPr>
        <w:tab/>
      </w:r>
    </w:p>
    <w:p w:rsidR="00EB7390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842BCF" w:rsidRDefault="00842BCF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842BCF" w:rsidRPr="00A82D8E" w:rsidRDefault="00842BCF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842BCF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900C47" w:rsidRDefault="00900C47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900C47" w:rsidRDefault="00900C47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0CD0"/>
    <w:rsid w:val="00085BC8"/>
    <w:rsid w:val="00090966"/>
    <w:rsid w:val="000A2225"/>
    <w:rsid w:val="000C005C"/>
    <w:rsid w:val="000C5DFD"/>
    <w:rsid w:val="000C6A67"/>
    <w:rsid w:val="000D4222"/>
    <w:rsid w:val="000E5E98"/>
    <w:rsid w:val="000F0DC0"/>
    <w:rsid w:val="001113C0"/>
    <w:rsid w:val="00111BCC"/>
    <w:rsid w:val="00130127"/>
    <w:rsid w:val="00142159"/>
    <w:rsid w:val="0016423B"/>
    <w:rsid w:val="0016733E"/>
    <w:rsid w:val="001910CD"/>
    <w:rsid w:val="00194FBF"/>
    <w:rsid w:val="001B0216"/>
    <w:rsid w:val="001B0544"/>
    <w:rsid w:val="001B064C"/>
    <w:rsid w:val="001B1B57"/>
    <w:rsid w:val="001D54F2"/>
    <w:rsid w:val="001E537C"/>
    <w:rsid w:val="001F3581"/>
    <w:rsid w:val="00203510"/>
    <w:rsid w:val="002139B3"/>
    <w:rsid w:val="00224D8D"/>
    <w:rsid w:val="00243B1D"/>
    <w:rsid w:val="00247621"/>
    <w:rsid w:val="00287808"/>
    <w:rsid w:val="00290D95"/>
    <w:rsid w:val="00295779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3CD7"/>
    <w:rsid w:val="00324997"/>
    <w:rsid w:val="00337539"/>
    <w:rsid w:val="00340752"/>
    <w:rsid w:val="00342B62"/>
    <w:rsid w:val="0034353E"/>
    <w:rsid w:val="0037177E"/>
    <w:rsid w:val="00374D34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0CF2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20CA4"/>
    <w:rsid w:val="0054632C"/>
    <w:rsid w:val="00560BB0"/>
    <w:rsid w:val="00567134"/>
    <w:rsid w:val="00573488"/>
    <w:rsid w:val="00583BF1"/>
    <w:rsid w:val="00584A85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35C0C"/>
    <w:rsid w:val="006702BD"/>
    <w:rsid w:val="00673D3A"/>
    <w:rsid w:val="00677AB0"/>
    <w:rsid w:val="0068564B"/>
    <w:rsid w:val="00693FAE"/>
    <w:rsid w:val="006A3E53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873A2"/>
    <w:rsid w:val="007B59CD"/>
    <w:rsid w:val="007B6379"/>
    <w:rsid w:val="007C5611"/>
    <w:rsid w:val="007D3687"/>
    <w:rsid w:val="007E7097"/>
    <w:rsid w:val="00814EB0"/>
    <w:rsid w:val="00842BCF"/>
    <w:rsid w:val="0084781B"/>
    <w:rsid w:val="008578D9"/>
    <w:rsid w:val="00870344"/>
    <w:rsid w:val="00882861"/>
    <w:rsid w:val="008D5AF1"/>
    <w:rsid w:val="008D6F16"/>
    <w:rsid w:val="008F4FA4"/>
    <w:rsid w:val="008F6DE1"/>
    <w:rsid w:val="008F7A0C"/>
    <w:rsid w:val="00900C47"/>
    <w:rsid w:val="00924951"/>
    <w:rsid w:val="009276B7"/>
    <w:rsid w:val="009470F7"/>
    <w:rsid w:val="0095240E"/>
    <w:rsid w:val="0096617C"/>
    <w:rsid w:val="00966BF3"/>
    <w:rsid w:val="00974015"/>
    <w:rsid w:val="009E4345"/>
    <w:rsid w:val="009E4E45"/>
    <w:rsid w:val="00A0079E"/>
    <w:rsid w:val="00A06B47"/>
    <w:rsid w:val="00A15487"/>
    <w:rsid w:val="00A23011"/>
    <w:rsid w:val="00A34E09"/>
    <w:rsid w:val="00A368D3"/>
    <w:rsid w:val="00A36AA7"/>
    <w:rsid w:val="00A42EAB"/>
    <w:rsid w:val="00A44D8F"/>
    <w:rsid w:val="00A7372C"/>
    <w:rsid w:val="00A82D8E"/>
    <w:rsid w:val="00AF7958"/>
    <w:rsid w:val="00B1409D"/>
    <w:rsid w:val="00B2060A"/>
    <w:rsid w:val="00B25461"/>
    <w:rsid w:val="00B31600"/>
    <w:rsid w:val="00B46AB1"/>
    <w:rsid w:val="00B51BC7"/>
    <w:rsid w:val="00B751C1"/>
    <w:rsid w:val="00B84983"/>
    <w:rsid w:val="00BA469E"/>
    <w:rsid w:val="00BD13F5"/>
    <w:rsid w:val="00BE3017"/>
    <w:rsid w:val="00BE5947"/>
    <w:rsid w:val="00BE74CF"/>
    <w:rsid w:val="00C45716"/>
    <w:rsid w:val="00C46A50"/>
    <w:rsid w:val="00C63476"/>
    <w:rsid w:val="00C70FBD"/>
    <w:rsid w:val="00C84BA9"/>
    <w:rsid w:val="00C9406F"/>
    <w:rsid w:val="00C947D6"/>
    <w:rsid w:val="00CA7D4A"/>
    <w:rsid w:val="00CC0B14"/>
    <w:rsid w:val="00CC6DB3"/>
    <w:rsid w:val="00CD73B5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768E2"/>
    <w:rsid w:val="00DA7D54"/>
    <w:rsid w:val="00DB3284"/>
    <w:rsid w:val="00DB76FC"/>
    <w:rsid w:val="00DC06DF"/>
    <w:rsid w:val="00DC23BF"/>
    <w:rsid w:val="00DD769F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2388"/>
    <w:rsid w:val="00ED5894"/>
    <w:rsid w:val="00EE00AC"/>
    <w:rsid w:val="00F036E2"/>
    <w:rsid w:val="00F0665A"/>
    <w:rsid w:val="00F11F89"/>
    <w:rsid w:val="00F32F13"/>
    <w:rsid w:val="00F3318E"/>
    <w:rsid w:val="00F41BF3"/>
    <w:rsid w:val="00F4609C"/>
    <w:rsid w:val="00F571A8"/>
    <w:rsid w:val="00F67C19"/>
    <w:rsid w:val="00F74CAE"/>
    <w:rsid w:val="00F75222"/>
    <w:rsid w:val="00F774B4"/>
    <w:rsid w:val="00F8766B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2022-11-18T05:44:00Z</cp:lastPrinted>
  <dcterms:created xsi:type="dcterms:W3CDTF">2022-12-15T12:04:00Z</dcterms:created>
  <dcterms:modified xsi:type="dcterms:W3CDTF">2022-12-15T12:04:00Z</dcterms:modified>
</cp:coreProperties>
</file>