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6168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RENU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6168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6168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D.K.THAKUR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6168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27.04.2023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9F0FB9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color w:val="000000"/>
          <w:sz w:val="20"/>
          <w:szCs w:val="20"/>
        </w:rPr>
        <w:t>5</w:t>
      </w:r>
      <w:r w:rsidR="00142159" w:rsidRPr="009F0FB9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9F0FB9" w:rsidRPr="009F0FB9">
        <w:rPr>
          <w:rFonts w:ascii="Arial" w:hAnsi="Arial" w:cs="Arial"/>
          <w:color w:val="000000"/>
          <w:sz w:val="20"/>
          <w:szCs w:val="20"/>
        </w:rPr>
        <w:t>scan</w:t>
      </w:r>
      <w:r w:rsidR="00142159" w:rsidRPr="009F0FB9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9F0FB9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9F0FB9">
        <w:rPr>
          <w:rFonts w:ascii="Arial" w:hAnsi="Arial" w:cs="Arial"/>
          <w:color w:val="000000"/>
          <w:sz w:val="20"/>
          <w:szCs w:val="20"/>
        </w:rPr>
        <w:t xml:space="preserve">: </w:t>
      </w:r>
      <w:r w:rsidR="006A27D4" w:rsidRPr="009F0FB9">
        <w:rPr>
          <w:rFonts w:ascii="Arial" w:hAnsi="Arial" w:cs="Arial"/>
          <w:color w:val="000000"/>
          <w:sz w:val="20"/>
          <w:szCs w:val="20"/>
        </w:rPr>
        <w:t>Liver is enlarge</w:t>
      </w:r>
      <w:r w:rsidR="00F4239B" w:rsidRPr="009F0FB9">
        <w:rPr>
          <w:rFonts w:ascii="Arial" w:hAnsi="Arial" w:cs="Arial"/>
          <w:color w:val="000000"/>
          <w:sz w:val="20"/>
          <w:szCs w:val="20"/>
        </w:rPr>
        <w:t>d</w:t>
      </w:r>
      <w:r w:rsidR="006A27D4" w:rsidRPr="009F0FB9">
        <w:rPr>
          <w:rFonts w:ascii="Arial" w:hAnsi="Arial" w:cs="Arial"/>
          <w:color w:val="000000"/>
          <w:sz w:val="20"/>
          <w:szCs w:val="20"/>
        </w:rPr>
        <w:t xml:space="preserve"> and measures ~16.5cm.</w:t>
      </w:r>
      <w:r w:rsidRPr="009F0FB9">
        <w:rPr>
          <w:rFonts w:ascii="Arial" w:hAnsi="Arial" w:cs="Arial"/>
          <w:color w:val="000000"/>
          <w:sz w:val="20"/>
          <w:szCs w:val="20"/>
        </w:rPr>
        <w:t xml:space="preserve"> Intrahepatic biliary ductules are not dilated. No area of abnormal attenuation or enhancement is seen in the liver.</w:t>
      </w: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9F0FB9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9F0FB9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9F0FB9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573488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9F0FB9">
        <w:rPr>
          <w:rFonts w:ascii="Arial" w:hAnsi="Arial" w:cs="Arial"/>
          <w:color w:val="000000"/>
          <w:sz w:val="20"/>
          <w:szCs w:val="20"/>
        </w:rPr>
        <w:t>: It is not dilated.</w:t>
      </w:r>
      <w:r w:rsidR="00573488" w:rsidRPr="009F0FB9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9F0FB9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9F0FB9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6A27D4" w:rsidRPr="009F0FB9">
        <w:rPr>
          <w:rFonts w:ascii="Arial" w:hAnsi="Arial" w:cs="Arial"/>
          <w:color w:val="000000"/>
          <w:sz w:val="20"/>
          <w:szCs w:val="20"/>
        </w:rPr>
        <w:t xml:space="preserve"> (~9cm)</w:t>
      </w:r>
      <w:r w:rsidRPr="009F0FB9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9F0FB9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9F0FB9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9F0FB9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proofErr w:type="gramStart"/>
      <w:r w:rsidRPr="009F0FB9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F61750" w:rsidRPr="009F0FB9">
        <w:rPr>
          <w:rFonts w:ascii="Arial" w:hAnsi="Arial" w:cs="Arial"/>
          <w:color w:val="000000"/>
          <w:sz w:val="20"/>
          <w:szCs w:val="20"/>
        </w:rPr>
        <w:t xml:space="preserve">(right measures ~9.6X3.7cm and left one ~10.5X3.5cm) </w:t>
      </w:r>
      <w:r w:rsidRPr="009F0FB9">
        <w:rPr>
          <w:rFonts w:ascii="Arial" w:hAnsi="Arial" w:cs="Arial"/>
          <w:color w:val="000000"/>
          <w:sz w:val="20"/>
          <w:szCs w:val="20"/>
        </w:rPr>
        <w:t>show normal position</w:t>
      </w:r>
      <w:r w:rsidR="0054632C" w:rsidRPr="009F0FB9">
        <w:rPr>
          <w:rFonts w:ascii="Arial" w:hAnsi="Arial" w:cs="Arial"/>
          <w:color w:val="000000"/>
          <w:sz w:val="20"/>
          <w:szCs w:val="20"/>
        </w:rPr>
        <w:t>, shape</w:t>
      </w:r>
      <w:r w:rsidRPr="009F0FB9">
        <w:rPr>
          <w:rFonts w:ascii="Arial" w:hAnsi="Arial" w:cs="Arial"/>
          <w:color w:val="000000"/>
          <w:sz w:val="20"/>
          <w:szCs w:val="20"/>
        </w:rPr>
        <w:t>, outline, and parenchymal thickness.</w:t>
      </w:r>
      <w:proofErr w:type="gramEnd"/>
      <w:r w:rsidRPr="009F0FB9">
        <w:rPr>
          <w:rFonts w:ascii="Arial" w:hAnsi="Arial" w:cs="Arial"/>
          <w:color w:val="000000"/>
          <w:sz w:val="20"/>
          <w:szCs w:val="20"/>
        </w:rPr>
        <w:t xml:space="preserve"> The pelvicalycine system is normal.</w:t>
      </w:r>
      <w:r w:rsidR="00F036E2" w:rsidRPr="009F0FB9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0665A" w:rsidRPr="009F0FB9" w:rsidRDefault="0054632C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9F0FB9">
        <w:rPr>
          <w:rFonts w:ascii="Arial" w:hAnsi="Arial" w:cs="Arial"/>
          <w:color w:val="000000"/>
          <w:sz w:val="20"/>
          <w:szCs w:val="20"/>
        </w:rPr>
        <w:t>Ureters are not dilated.</w:t>
      </w:r>
      <w:r w:rsidR="00F0665A" w:rsidRPr="009F0FB9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F0FB9" w:rsidRDefault="0054632C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9F0FB9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16144D" w:rsidRPr="009F0FB9" w:rsidRDefault="00ED2388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i/>
          <w:sz w:val="20"/>
          <w:szCs w:val="20"/>
          <w:u w:val="single"/>
        </w:rPr>
        <w:t>UTERUS</w:t>
      </w:r>
      <w:r w:rsidRPr="009F0FB9">
        <w:rPr>
          <w:rFonts w:ascii="Arial" w:hAnsi="Arial" w:cs="Arial"/>
          <w:i/>
          <w:sz w:val="20"/>
          <w:szCs w:val="20"/>
        </w:rPr>
        <w:t>:</w:t>
      </w:r>
      <w:r w:rsidRPr="009F0FB9">
        <w:rPr>
          <w:rFonts w:ascii="Arial" w:hAnsi="Arial" w:cs="Arial"/>
          <w:sz w:val="20"/>
          <w:szCs w:val="20"/>
        </w:rPr>
        <w:t xml:space="preserve"> </w:t>
      </w:r>
      <w:r w:rsidR="00F61750" w:rsidRPr="009F0FB9">
        <w:rPr>
          <w:rFonts w:ascii="Arial" w:hAnsi="Arial" w:cs="Arial"/>
          <w:sz w:val="20"/>
          <w:szCs w:val="20"/>
        </w:rPr>
        <w:t>Bulky</w:t>
      </w:r>
      <w:r w:rsidRPr="009F0FB9">
        <w:rPr>
          <w:rFonts w:ascii="Arial" w:hAnsi="Arial" w:cs="Arial"/>
          <w:sz w:val="20"/>
          <w:szCs w:val="20"/>
        </w:rPr>
        <w:t xml:space="preserve"> anteverted uterus is seen</w:t>
      </w:r>
      <w:r w:rsidR="00F61750" w:rsidRPr="009F0FB9">
        <w:rPr>
          <w:rFonts w:ascii="Arial" w:hAnsi="Arial" w:cs="Arial"/>
          <w:sz w:val="20"/>
          <w:szCs w:val="20"/>
        </w:rPr>
        <w:t xml:space="preserve"> (~12.1X6.4X5.6cm)</w:t>
      </w:r>
      <w:r w:rsidRPr="009F0FB9">
        <w:rPr>
          <w:rFonts w:ascii="Arial" w:hAnsi="Arial" w:cs="Arial"/>
          <w:sz w:val="20"/>
          <w:szCs w:val="20"/>
        </w:rPr>
        <w:t xml:space="preserve">. </w:t>
      </w:r>
      <w:r w:rsidR="0016144D" w:rsidRPr="009F0FB9">
        <w:rPr>
          <w:rFonts w:ascii="Arial" w:hAnsi="Arial" w:cs="Arial"/>
          <w:sz w:val="20"/>
          <w:szCs w:val="20"/>
        </w:rPr>
        <w:t>A well</w:t>
      </w:r>
      <w:r w:rsidR="0016144D" w:rsidRPr="009F0FB9">
        <w:rPr>
          <w:rFonts w:ascii="Arial" w:hAnsi="Arial" w:cs="Arial"/>
          <w:color w:val="000000"/>
          <w:sz w:val="20"/>
          <w:szCs w:val="20"/>
        </w:rPr>
        <w:t xml:space="preserve"> defined iso- hypodense lower uterine / cervical intracavitatory lesion </w:t>
      </w:r>
      <w:r w:rsidR="0016144D" w:rsidRPr="009F0FB9">
        <w:rPr>
          <w:rFonts w:ascii="Arial" w:hAnsi="Arial" w:cs="Arial"/>
          <w:sz w:val="20"/>
          <w:szCs w:val="20"/>
        </w:rPr>
        <w:t xml:space="preserve">[measuring </w:t>
      </w:r>
      <w:r w:rsidR="009F0FB9">
        <w:rPr>
          <w:rFonts w:ascii="Arial" w:hAnsi="Arial" w:cs="Arial"/>
          <w:color w:val="000000"/>
          <w:sz w:val="20"/>
          <w:szCs w:val="20"/>
        </w:rPr>
        <w:t>~</w:t>
      </w:r>
      <w:proofErr w:type="gramStart"/>
      <w:r w:rsidR="00F61750" w:rsidRPr="009F0FB9">
        <w:rPr>
          <w:rFonts w:ascii="Arial" w:hAnsi="Arial" w:cs="Arial"/>
          <w:color w:val="000000"/>
          <w:sz w:val="20"/>
          <w:szCs w:val="20"/>
        </w:rPr>
        <w:t>5.2(</w:t>
      </w:r>
      <w:proofErr w:type="gramEnd"/>
      <w:r w:rsidR="00F61750" w:rsidRPr="009F0FB9">
        <w:rPr>
          <w:rFonts w:ascii="Arial" w:hAnsi="Arial" w:cs="Arial"/>
          <w:color w:val="000000"/>
          <w:sz w:val="20"/>
          <w:szCs w:val="20"/>
        </w:rPr>
        <w:t>T) X5.3 (AP) X 5.8</w:t>
      </w:r>
      <w:r w:rsidR="0016144D" w:rsidRPr="009F0FB9">
        <w:rPr>
          <w:rFonts w:ascii="Arial" w:hAnsi="Arial" w:cs="Arial"/>
          <w:color w:val="000000"/>
          <w:sz w:val="20"/>
          <w:szCs w:val="20"/>
        </w:rPr>
        <w:t>(CC) cm</w:t>
      </w:r>
      <w:r w:rsidR="0016144D" w:rsidRPr="009F0FB9">
        <w:rPr>
          <w:rFonts w:ascii="Arial" w:hAnsi="Arial" w:cs="Arial"/>
          <w:sz w:val="20"/>
          <w:szCs w:val="20"/>
        </w:rPr>
        <w:t xml:space="preserve">] with smooth margin and suspicious stalk at posterior uterocervical region </w:t>
      </w:r>
      <w:r w:rsidR="00F4239B" w:rsidRPr="009F0FB9">
        <w:rPr>
          <w:rFonts w:ascii="Arial" w:hAnsi="Arial" w:cs="Arial"/>
          <w:sz w:val="20"/>
          <w:szCs w:val="20"/>
        </w:rPr>
        <w:t>reaching upto external os</w:t>
      </w:r>
      <w:r w:rsidR="0016144D" w:rsidRPr="009F0FB9">
        <w:rPr>
          <w:rFonts w:ascii="Arial" w:hAnsi="Arial" w:cs="Arial"/>
          <w:sz w:val="20"/>
          <w:szCs w:val="20"/>
        </w:rPr>
        <w:t xml:space="preserve"> showing mild enhancement.  Few air foci are noted surrounding the lesion. No fat</w:t>
      </w:r>
      <w:r w:rsidR="0016144D" w:rsidRPr="009F0FB9">
        <w:rPr>
          <w:rFonts w:ascii="Arial" w:hAnsi="Arial" w:cs="Arial"/>
          <w:color w:val="000000"/>
          <w:sz w:val="20"/>
          <w:szCs w:val="20"/>
        </w:rPr>
        <w:t xml:space="preserve"> stranding in the bilateral parametrium is noted. No fluid collection is noted in the endometrial cavity. </w:t>
      </w:r>
    </w:p>
    <w:p w:rsidR="00ED2388" w:rsidRPr="009F0FB9" w:rsidRDefault="00ED2388" w:rsidP="009F0FB9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ED2388" w:rsidRPr="009F0FB9" w:rsidRDefault="00ED2388" w:rsidP="009F0FB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9F0FB9">
        <w:rPr>
          <w:rFonts w:ascii="Arial" w:hAnsi="Arial" w:cs="Arial"/>
          <w:i/>
          <w:sz w:val="20"/>
          <w:szCs w:val="20"/>
          <w:u w:val="single"/>
        </w:rPr>
        <w:t>OVARIES</w:t>
      </w:r>
      <w:r w:rsidRPr="009F0FB9">
        <w:rPr>
          <w:rFonts w:ascii="Arial" w:hAnsi="Arial" w:cs="Arial"/>
          <w:i/>
          <w:sz w:val="20"/>
          <w:szCs w:val="20"/>
        </w:rPr>
        <w:t>:</w:t>
      </w:r>
      <w:r w:rsidRPr="009F0FB9">
        <w:rPr>
          <w:rFonts w:ascii="Arial" w:hAnsi="Arial" w:cs="Arial"/>
          <w:sz w:val="20"/>
          <w:szCs w:val="20"/>
        </w:rPr>
        <w:t xml:space="preserve"> Normal shape and size of ovaries are seen. Right ovary measures about </w:t>
      </w:r>
      <w:r w:rsidR="006A27D4" w:rsidRPr="009F0FB9">
        <w:rPr>
          <w:rFonts w:ascii="Arial" w:hAnsi="Arial" w:cs="Arial"/>
          <w:sz w:val="20"/>
          <w:szCs w:val="20"/>
        </w:rPr>
        <w:t xml:space="preserve">(~2.9X1.6cm) </w:t>
      </w:r>
      <w:r w:rsidRPr="009F0FB9">
        <w:rPr>
          <w:rFonts w:ascii="Arial" w:hAnsi="Arial" w:cs="Arial"/>
          <w:sz w:val="20"/>
          <w:szCs w:val="20"/>
        </w:rPr>
        <w:t>&amp; left one</w:t>
      </w:r>
      <w:r w:rsidR="006A27D4" w:rsidRPr="009F0FB9">
        <w:rPr>
          <w:rFonts w:ascii="Arial" w:hAnsi="Arial" w:cs="Arial"/>
          <w:sz w:val="20"/>
          <w:szCs w:val="20"/>
        </w:rPr>
        <w:t xml:space="preserve"> (3.2X2.7cm)</w:t>
      </w:r>
      <w:r w:rsidRPr="009F0FB9">
        <w:rPr>
          <w:rFonts w:ascii="Arial" w:hAnsi="Arial" w:cs="Arial"/>
          <w:sz w:val="20"/>
          <w:szCs w:val="20"/>
        </w:rPr>
        <w:t xml:space="preserve">. Normal </w:t>
      </w:r>
      <w:r w:rsidR="00584A85" w:rsidRPr="009F0FB9">
        <w:rPr>
          <w:rFonts w:ascii="Arial" w:hAnsi="Arial" w:cs="Arial"/>
          <w:sz w:val="20"/>
          <w:szCs w:val="20"/>
        </w:rPr>
        <w:t>attenuation</w:t>
      </w:r>
      <w:r w:rsidRPr="009F0FB9">
        <w:rPr>
          <w:rFonts w:ascii="Arial" w:hAnsi="Arial" w:cs="Arial"/>
          <w:sz w:val="20"/>
          <w:szCs w:val="20"/>
        </w:rPr>
        <w:t xml:space="preserve"> is seen. No space occupying lesion is seen in the ovaries.</w:t>
      </w:r>
      <w:r w:rsidR="00F4239B" w:rsidRPr="009F0FB9">
        <w:rPr>
          <w:rFonts w:ascii="Arial" w:hAnsi="Arial" w:cs="Arial"/>
          <w:sz w:val="20"/>
          <w:szCs w:val="20"/>
        </w:rPr>
        <w:t xml:space="preserve"> </w:t>
      </w:r>
      <w:r w:rsidRPr="009F0FB9">
        <w:rPr>
          <w:rFonts w:ascii="Arial" w:hAnsi="Arial" w:cs="Arial"/>
          <w:sz w:val="20"/>
          <w:szCs w:val="20"/>
        </w:rPr>
        <w:t>Cul-de-sac is clear.</w:t>
      </w:r>
    </w:p>
    <w:p w:rsidR="00F4239B" w:rsidRPr="009F0FB9" w:rsidRDefault="00F4239B" w:rsidP="009F0FB9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F4239B" w:rsidRPr="009F0FB9" w:rsidRDefault="00F4239B" w:rsidP="009F0FB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9F0FB9">
        <w:rPr>
          <w:rFonts w:ascii="Arial" w:hAnsi="Arial" w:cs="Arial"/>
          <w:i/>
          <w:sz w:val="20"/>
          <w:szCs w:val="20"/>
          <w:u w:val="single"/>
        </w:rPr>
        <w:t xml:space="preserve">EXTERANL </w:t>
      </w:r>
      <w:r w:rsidR="009F0FB9" w:rsidRPr="009F0FB9">
        <w:rPr>
          <w:rFonts w:ascii="Arial" w:hAnsi="Arial" w:cs="Arial"/>
          <w:i/>
          <w:color w:val="000000"/>
          <w:sz w:val="20"/>
          <w:szCs w:val="20"/>
          <w:u w:val="single"/>
        </w:rPr>
        <w:t>GENITALIA</w:t>
      </w:r>
      <w:r w:rsidR="009F0FB9" w:rsidRPr="009F0FB9">
        <w:rPr>
          <w:rFonts w:ascii="Arial" w:hAnsi="Arial" w:cs="Arial"/>
          <w:i/>
          <w:sz w:val="20"/>
          <w:szCs w:val="20"/>
          <w:u w:val="single"/>
        </w:rPr>
        <w:t xml:space="preserve">: </w:t>
      </w:r>
      <w:r w:rsidRPr="009F0FB9">
        <w:rPr>
          <w:rFonts w:ascii="Arial" w:hAnsi="Arial" w:cs="Arial"/>
          <w:sz w:val="20"/>
          <w:szCs w:val="20"/>
        </w:rPr>
        <w:t>A thin walled cystic lesion of size ~19.2X14.1mm is noted in the right</w:t>
      </w:r>
      <w:r w:rsidR="009F0FB9" w:rsidRPr="009F0FB9">
        <w:rPr>
          <w:rFonts w:ascii="Arial" w:hAnsi="Arial" w:cs="Arial"/>
          <w:sz w:val="20"/>
          <w:szCs w:val="20"/>
        </w:rPr>
        <w:t xml:space="preserve"> postero</w:t>
      </w:r>
      <w:r w:rsidRPr="009F0FB9">
        <w:rPr>
          <w:rFonts w:ascii="Arial" w:hAnsi="Arial" w:cs="Arial"/>
          <w:sz w:val="20"/>
          <w:szCs w:val="20"/>
        </w:rPr>
        <w:t>lateral vaginal wall.</w:t>
      </w:r>
    </w:p>
    <w:p w:rsidR="00337539" w:rsidRPr="009F0FB9" w:rsidRDefault="00337539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3163C1" w:rsidRPr="009F0FB9" w:rsidRDefault="004E42EA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54632C" w:rsidRPr="009F0F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54632C" w:rsidRPr="009F0FB9">
        <w:rPr>
          <w:rFonts w:ascii="Arial" w:hAnsi="Arial" w:cs="Arial"/>
          <w:color w:val="000000"/>
          <w:sz w:val="20"/>
          <w:szCs w:val="20"/>
        </w:rPr>
        <w:t>:</w:t>
      </w:r>
      <w:r w:rsidRPr="009F0FB9">
        <w:rPr>
          <w:rFonts w:ascii="Arial" w:hAnsi="Arial" w:cs="Arial"/>
          <w:color w:val="000000"/>
          <w:sz w:val="20"/>
          <w:szCs w:val="20"/>
        </w:rPr>
        <w:t xml:space="preserve"> No abnormality is seen in the stomach and intestine.</w:t>
      </w:r>
      <w:r w:rsidR="00F571A8" w:rsidRPr="009F0FB9">
        <w:rPr>
          <w:rFonts w:ascii="Arial" w:hAnsi="Arial" w:cs="Arial"/>
          <w:color w:val="000000"/>
          <w:sz w:val="20"/>
          <w:szCs w:val="20"/>
        </w:rPr>
        <w:t xml:space="preserve"> </w:t>
      </w:r>
      <w:r w:rsidR="003163C1" w:rsidRPr="009F0FB9">
        <w:rPr>
          <w:rFonts w:ascii="Arial" w:hAnsi="Arial" w:cs="Arial"/>
          <w:color w:val="000000"/>
          <w:sz w:val="20"/>
          <w:szCs w:val="20"/>
        </w:rPr>
        <w:t>Aorta IAC, coeliac, SMA and SMV are normal.</w:t>
      </w:r>
    </w:p>
    <w:p w:rsidR="003163C1" w:rsidRPr="009F0FB9" w:rsidRDefault="003163C1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3163C1" w:rsidRPr="009F0FB9" w:rsidRDefault="003163C1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F0FB9">
        <w:rPr>
          <w:rFonts w:ascii="Arial" w:hAnsi="Arial" w:cs="Arial"/>
          <w:color w:val="000000"/>
          <w:sz w:val="20"/>
          <w:szCs w:val="20"/>
        </w:rPr>
        <w:t>No evidence of free fluid in abdomen and pelvis. No air in the peritoneal cavity noted. No enlarged lymph nodes are seen. Visualised section of chest appears normal.</w:t>
      </w:r>
    </w:p>
    <w:p w:rsidR="006A27D4" w:rsidRPr="009F0FB9" w:rsidRDefault="006A27D4" w:rsidP="009F0FB9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6A27D4" w:rsidRPr="009F0FB9" w:rsidRDefault="006A27D4" w:rsidP="009F0FB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F0FB9">
        <w:rPr>
          <w:rFonts w:ascii="Arial" w:hAnsi="Arial" w:cs="Arial"/>
          <w:b/>
          <w:color w:val="000000"/>
          <w:sz w:val="20"/>
          <w:szCs w:val="20"/>
        </w:rPr>
        <w:t xml:space="preserve">Spondylotic changes noted as </w:t>
      </w:r>
      <w:r w:rsidR="000465BB" w:rsidRPr="009F0FB9">
        <w:rPr>
          <w:rFonts w:ascii="Arial" w:hAnsi="Arial" w:cs="Arial"/>
          <w:b/>
          <w:color w:val="000000"/>
          <w:sz w:val="20"/>
          <w:szCs w:val="20"/>
        </w:rPr>
        <w:t>marginal osteophytes in L3 through L5 vertebra.</w:t>
      </w:r>
    </w:p>
    <w:p w:rsidR="00A82D8E" w:rsidRPr="009F0FB9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22"/>
          <w:u w:val="single"/>
        </w:rPr>
      </w:pPr>
    </w:p>
    <w:p w:rsidR="004C17A2" w:rsidRPr="004C17A2" w:rsidRDefault="00A82D8E" w:rsidP="00F6175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4C17A2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F4239B" w:rsidRPr="004C17A2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F4239B" w:rsidRPr="004C17A2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4C17A2" w:rsidRPr="004C17A2">
        <w:rPr>
          <w:rFonts w:ascii="Arial" w:hAnsi="Arial" w:cs="Arial"/>
          <w:b/>
          <w:i/>
          <w:color w:val="000000"/>
          <w:sz w:val="22"/>
          <w:szCs w:val="22"/>
        </w:rPr>
        <w:t>Mild hepatomegaly.</w:t>
      </w:r>
    </w:p>
    <w:p w:rsidR="00F61750" w:rsidRPr="004C17A2" w:rsidRDefault="004C17A2" w:rsidP="004C17A2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4C17A2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="00F4239B" w:rsidRPr="004C17A2">
        <w:rPr>
          <w:rFonts w:ascii="Arial" w:hAnsi="Arial" w:cs="Arial"/>
          <w:b/>
          <w:i/>
          <w:color w:val="000000"/>
          <w:sz w:val="22"/>
          <w:szCs w:val="22"/>
        </w:rPr>
        <w:t>B</w:t>
      </w:r>
      <w:r w:rsidR="00F61750" w:rsidRPr="004C17A2">
        <w:rPr>
          <w:rFonts w:ascii="Arial" w:hAnsi="Arial" w:cs="Arial"/>
          <w:b/>
          <w:i/>
          <w:color w:val="000000"/>
          <w:sz w:val="22"/>
          <w:szCs w:val="22"/>
        </w:rPr>
        <w:t>ulky uterus with iso- hypodense well defined</w:t>
      </w:r>
      <w:r w:rsidR="00F4239B" w:rsidRPr="004C17A2">
        <w:rPr>
          <w:rFonts w:ascii="Arial" w:hAnsi="Arial" w:cs="Arial"/>
          <w:b/>
          <w:i/>
          <w:color w:val="000000"/>
          <w:sz w:val="22"/>
          <w:szCs w:val="22"/>
        </w:rPr>
        <w:t xml:space="preserve"> mildly enhancing</w:t>
      </w:r>
      <w:r w:rsidR="00F61750" w:rsidRPr="004C17A2">
        <w:rPr>
          <w:rFonts w:ascii="Arial" w:hAnsi="Arial" w:cs="Arial"/>
          <w:b/>
          <w:i/>
          <w:color w:val="000000"/>
          <w:sz w:val="22"/>
          <w:szCs w:val="22"/>
        </w:rPr>
        <w:t xml:space="preserve"> lower uterine / cervical intracavitatory lesion </w:t>
      </w:r>
      <w:r w:rsidR="00F61750" w:rsidRPr="004C17A2">
        <w:rPr>
          <w:rFonts w:ascii="Arial" w:hAnsi="Arial" w:cs="Arial"/>
          <w:b/>
          <w:i/>
          <w:sz w:val="22"/>
          <w:szCs w:val="22"/>
        </w:rPr>
        <w:t xml:space="preserve">with smooth margin &amp; suspicious stalk at posterior uterocervical region </w:t>
      </w:r>
      <w:r w:rsidR="00F4239B" w:rsidRPr="004C17A2">
        <w:rPr>
          <w:rFonts w:ascii="Arial" w:hAnsi="Arial" w:cs="Arial"/>
          <w:b/>
          <w:i/>
          <w:sz w:val="22"/>
          <w:szCs w:val="22"/>
        </w:rPr>
        <w:t xml:space="preserve">reaching upto external os </w:t>
      </w:r>
      <w:r w:rsidR="00F61750" w:rsidRPr="004C17A2">
        <w:rPr>
          <w:rFonts w:ascii="Arial" w:hAnsi="Arial" w:cs="Arial"/>
          <w:b/>
          <w:i/>
          <w:sz w:val="22"/>
          <w:szCs w:val="22"/>
        </w:rPr>
        <w:t xml:space="preserve">– </w:t>
      </w:r>
      <w:r w:rsidR="00F4239B" w:rsidRPr="004C17A2">
        <w:rPr>
          <w:rFonts w:ascii="Arial" w:hAnsi="Arial" w:cs="Arial"/>
          <w:b/>
          <w:i/>
          <w:sz w:val="22"/>
          <w:szCs w:val="22"/>
        </w:rPr>
        <w:t>S</w:t>
      </w:r>
      <w:r w:rsidR="00F61750" w:rsidRPr="004C17A2">
        <w:rPr>
          <w:rFonts w:ascii="Arial" w:hAnsi="Arial" w:cs="Arial"/>
          <w:b/>
          <w:i/>
          <w:sz w:val="22"/>
          <w:szCs w:val="22"/>
        </w:rPr>
        <w:t>ubmucosal fibroid</w:t>
      </w:r>
      <w:r w:rsidR="00F4239B" w:rsidRPr="004C17A2">
        <w:rPr>
          <w:rFonts w:ascii="Arial" w:hAnsi="Arial" w:cs="Arial"/>
          <w:b/>
          <w:i/>
          <w:sz w:val="22"/>
          <w:szCs w:val="22"/>
        </w:rPr>
        <w:t>.</w:t>
      </w:r>
    </w:p>
    <w:p w:rsidR="00F4239B" w:rsidRPr="004C17A2" w:rsidRDefault="00F4239B" w:rsidP="00F6175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4C17A2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>ii</w:t>
      </w:r>
      <w:r w:rsidR="004C17A2" w:rsidRPr="004C17A2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</w:t>
      </w:r>
      <w:r w:rsidRPr="004C17A2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) Bartholin</w:t>
      </w:r>
      <w:r w:rsidR="009F0FB9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gland</w:t>
      </w:r>
      <w:r w:rsidRPr="004C17A2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cyst in right</w:t>
      </w:r>
      <w:r w:rsidR="009F0FB9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postero</w:t>
      </w:r>
      <w:r w:rsidRPr="004C17A2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lateral vaginal wall.</w:t>
      </w:r>
    </w:p>
    <w:p w:rsidR="00046668" w:rsidRPr="009F0FB9" w:rsidRDefault="00046668" w:rsidP="00F61750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16"/>
          <w:szCs w:val="22"/>
        </w:rPr>
      </w:pPr>
    </w:p>
    <w:p w:rsidR="00A0079E" w:rsidRPr="00A0079E" w:rsidRDefault="00A82D8E" w:rsidP="009F0FB9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9F0FB9">
        <w:rPr>
          <w:rFonts w:ascii="Arial" w:hAnsi="Arial" w:cs="Arial"/>
          <w:i/>
          <w:iCs/>
          <w:sz w:val="22"/>
          <w:szCs w:val="22"/>
        </w:rPr>
        <w:tab/>
      </w:r>
      <w:r w:rsidR="009F0FB9">
        <w:rPr>
          <w:rFonts w:ascii="Arial" w:hAnsi="Arial" w:cs="Arial"/>
          <w:i/>
          <w:iCs/>
          <w:sz w:val="22"/>
          <w:szCs w:val="22"/>
        </w:rPr>
        <w:tab/>
      </w:r>
      <w:r w:rsidR="009F0FB9">
        <w:rPr>
          <w:rFonts w:ascii="Arial" w:hAnsi="Arial" w:cs="Arial"/>
          <w:i/>
          <w:iCs/>
          <w:sz w:val="22"/>
          <w:szCs w:val="22"/>
        </w:rPr>
        <w:tab/>
      </w:r>
      <w:r w:rsidR="009F0FB9">
        <w:rPr>
          <w:rFonts w:ascii="Arial" w:hAnsi="Arial" w:cs="Arial"/>
          <w:i/>
          <w:iCs/>
          <w:sz w:val="22"/>
          <w:szCs w:val="22"/>
        </w:rPr>
        <w:tab/>
      </w:r>
      <w:r w:rsidR="009F0FB9">
        <w:rPr>
          <w:rFonts w:ascii="Arial" w:hAnsi="Arial" w:cs="Arial"/>
          <w:i/>
          <w:iCs/>
          <w:sz w:val="22"/>
          <w:szCs w:val="22"/>
        </w:rPr>
        <w:tab/>
      </w:r>
      <w:r w:rsidR="009F0FB9">
        <w:rPr>
          <w:rFonts w:ascii="Arial" w:hAnsi="Arial" w:cs="Arial"/>
          <w:i/>
          <w:iCs/>
          <w:sz w:val="22"/>
          <w:szCs w:val="22"/>
        </w:rPr>
        <w:tab/>
      </w:r>
      <w:r w:rsidR="009F0FB9">
        <w:rPr>
          <w:rFonts w:ascii="Arial" w:hAnsi="Arial" w:cs="Arial"/>
          <w:i/>
          <w:iCs/>
          <w:sz w:val="22"/>
          <w:szCs w:val="22"/>
        </w:rPr>
        <w:tab/>
      </w:r>
      <w:r w:rsidR="009F0FB9">
        <w:rPr>
          <w:rFonts w:ascii="Arial" w:hAnsi="Arial" w:cs="Arial"/>
          <w:i/>
          <w:iCs/>
          <w:sz w:val="22"/>
          <w:szCs w:val="22"/>
        </w:rPr>
        <w:tab/>
      </w:r>
      <w:r w:rsidR="009F0FB9">
        <w:rPr>
          <w:rFonts w:ascii="Arial" w:hAnsi="Arial" w:cs="Arial"/>
          <w:i/>
          <w:iCs/>
          <w:sz w:val="22"/>
          <w:szCs w:val="22"/>
        </w:rPr>
        <w:tab/>
      </w:r>
      <w:r w:rsidR="009F0FB9">
        <w:rPr>
          <w:rFonts w:ascii="Arial" w:hAnsi="Arial" w:cs="Arial"/>
          <w:i/>
          <w:iCs/>
          <w:sz w:val="22"/>
          <w:szCs w:val="22"/>
        </w:rPr>
        <w:tab/>
      </w:r>
      <w:r w:rsidR="009F0FB9">
        <w:rPr>
          <w:rFonts w:ascii="Arial" w:hAnsi="Arial" w:cs="Arial"/>
          <w:i/>
          <w:iCs/>
          <w:sz w:val="22"/>
          <w:szCs w:val="22"/>
        </w:rPr>
        <w:tab/>
      </w:r>
      <w:r w:rsidR="00635C0C"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5BB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144D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5271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67D3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17A2"/>
    <w:rsid w:val="004C524D"/>
    <w:rsid w:val="004E42EA"/>
    <w:rsid w:val="00507669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27D4"/>
    <w:rsid w:val="006A3E53"/>
    <w:rsid w:val="006C4B6B"/>
    <w:rsid w:val="006E6DE9"/>
    <w:rsid w:val="006E740E"/>
    <w:rsid w:val="0070275E"/>
    <w:rsid w:val="00710D19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039ED"/>
    <w:rsid w:val="00924951"/>
    <w:rsid w:val="009276B7"/>
    <w:rsid w:val="0095240E"/>
    <w:rsid w:val="00966BF3"/>
    <w:rsid w:val="00974015"/>
    <w:rsid w:val="009E4345"/>
    <w:rsid w:val="009E4E45"/>
    <w:rsid w:val="009F0FB9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0668"/>
    <w:rsid w:val="00B51BC7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6168D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239B"/>
    <w:rsid w:val="00F4609C"/>
    <w:rsid w:val="00F475C9"/>
    <w:rsid w:val="00F571A8"/>
    <w:rsid w:val="00F61750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2023-04-28T13:08:00Z</dcterms:created>
  <dcterms:modified xsi:type="dcterms:W3CDTF">2023-04-28T13:08:00Z</dcterms:modified>
</cp:coreProperties>
</file>