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E6EBC" w:rsidP="007E6EB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MR. SUPRAHA </w:t>
            </w:r>
            <w:r w:rsidR="00A674A7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E12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</w:t>
            </w:r>
            <w:r w:rsidR="007E6EBC">
              <w:rPr>
                <w:rFonts w:ascii="Cambria" w:hAnsi="Cambria"/>
                <w:sz w:val="28"/>
              </w:rPr>
              <w:t>8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E6E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ABHISHEK KUMAR   B.D.S.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E6E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2F7F1F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7C3302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7D364C">
        <w:rPr>
          <w:b/>
          <w:sz w:val="32"/>
          <w:szCs w:val="32"/>
          <w:u w:val="single"/>
          <w:lang w:val="fr-FR"/>
        </w:rPr>
        <w:t xml:space="preserve">ORAL CAVITY </w:t>
      </w:r>
      <w:r w:rsidR="00AA7188">
        <w:rPr>
          <w:b/>
          <w:sz w:val="32"/>
          <w:szCs w:val="32"/>
          <w:u w:val="single"/>
          <w:lang w:val="fr-FR"/>
        </w:rPr>
        <w:t>&amp; NECK REGION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425333" w:rsidRDefault="00331150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>
        <w:rPr>
          <w:rFonts w:ascii="Arial" w:hAnsi="Arial" w:cs="Arial"/>
          <w:position w:val="-11"/>
          <w:sz w:val="22"/>
          <w:szCs w:val="22"/>
        </w:rPr>
        <w:t>N</w:t>
      </w:r>
      <w:r w:rsidR="00425333">
        <w:rPr>
          <w:rFonts w:ascii="Arial" w:hAnsi="Arial" w:cs="Arial"/>
          <w:position w:val="-11"/>
          <w:sz w:val="22"/>
          <w:szCs w:val="22"/>
        </w:rPr>
        <w:t xml:space="preserve">asopharynx is </w:t>
      </w:r>
      <w:r w:rsidR="00993343" w:rsidRPr="002F7F1F">
        <w:rPr>
          <w:rFonts w:ascii="Arial" w:hAnsi="Arial" w:cs="Arial"/>
          <w:position w:val="-11"/>
          <w:sz w:val="22"/>
          <w:szCs w:val="22"/>
        </w:rPr>
        <w:t>normal.</w:t>
      </w:r>
      <w:r w:rsidR="00AA2C62" w:rsidRPr="002F7F1F">
        <w:rPr>
          <w:rFonts w:ascii="Arial" w:hAnsi="Arial" w:cs="Arial"/>
          <w:position w:val="-11"/>
          <w:sz w:val="22"/>
          <w:szCs w:val="22"/>
        </w:rPr>
        <w:t xml:space="preserve"> </w:t>
      </w:r>
      <w:r w:rsidR="00993343" w:rsidRPr="002F7F1F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D61FFE" w:rsidRPr="00D61FFE" w:rsidRDefault="00D61FFE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sz w:val="6"/>
          <w:szCs w:val="22"/>
          <w:u w:val="single"/>
        </w:rPr>
      </w:pPr>
    </w:p>
    <w:p w:rsidR="00331150" w:rsidRPr="00595695" w:rsidRDefault="00425333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Oral cavity and O</w:t>
      </w:r>
      <w:r w:rsidRPr="00425333">
        <w:rPr>
          <w:rFonts w:ascii="Arial" w:hAnsi="Arial" w:cs="Arial"/>
          <w:b/>
          <w:sz w:val="22"/>
          <w:szCs w:val="22"/>
          <w:u w:val="single"/>
        </w:rPr>
        <w:t>ro-pharynx</w:t>
      </w:r>
      <w:r>
        <w:rPr>
          <w:rFonts w:ascii="Arial" w:hAnsi="Arial" w:cs="Arial"/>
          <w:sz w:val="22"/>
          <w:szCs w:val="22"/>
        </w:rPr>
        <w:t xml:space="preserve"> - </w:t>
      </w:r>
      <w:r w:rsidR="00331150" w:rsidRPr="00595695">
        <w:rPr>
          <w:rFonts w:ascii="Arial" w:hAnsi="Arial" w:cs="Arial"/>
          <w:sz w:val="22"/>
          <w:szCs w:val="22"/>
        </w:rPr>
        <w:t xml:space="preserve">Mildly enhancing </w:t>
      </w:r>
      <w:r w:rsidR="00B87DD4" w:rsidRPr="00595695">
        <w:rPr>
          <w:rFonts w:ascii="Arial" w:hAnsi="Arial" w:cs="Arial"/>
          <w:sz w:val="22"/>
          <w:szCs w:val="22"/>
        </w:rPr>
        <w:t>soft tissue density</w:t>
      </w:r>
      <w:r w:rsidR="00331150" w:rsidRPr="00595695">
        <w:rPr>
          <w:rFonts w:ascii="Arial" w:hAnsi="Arial" w:cs="Arial"/>
          <w:sz w:val="22"/>
          <w:szCs w:val="22"/>
        </w:rPr>
        <w:t xml:space="preserve"> lesion ~5.2 (AP) X 2.3 (T) X 4.5 (CC) cm is noted </w:t>
      </w:r>
      <w:r w:rsidR="00AD76D3" w:rsidRPr="00595695">
        <w:rPr>
          <w:rFonts w:ascii="Arial" w:hAnsi="Arial" w:cs="Arial"/>
          <w:sz w:val="22"/>
          <w:szCs w:val="22"/>
        </w:rPr>
        <w:t xml:space="preserve">along right </w:t>
      </w:r>
      <w:r w:rsidR="00331150" w:rsidRPr="00595695">
        <w:rPr>
          <w:rFonts w:ascii="Arial" w:hAnsi="Arial" w:cs="Arial"/>
          <w:sz w:val="22"/>
          <w:szCs w:val="22"/>
        </w:rPr>
        <w:t xml:space="preserve">lateral lower </w:t>
      </w:r>
      <w:r w:rsidR="000B366B" w:rsidRPr="00595695">
        <w:rPr>
          <w:rFonts w:ascii="Arial" w:hAnsi="Arial" w:cs="Arial"/>
          <w:sz w:val="22"/>
          <w:szCs w:val="22"/>
        </w:rPr>
        <w:t>b</w:t>
      </w:r>
      <w:r w:rsidR="00331150" w:rsidRPr="00595695">
        <w:rPr>
          <w:rFonts w:ascii="Arial" w:hAnsi="Arial" w:cs="Arial"/>
          <w:sz w:val="22"/>
          <w:szCs w:val="22"/>
        </w:rPr>
        <w:t>ucco-gingival sulcus</w:t>
      </w:r>
      <w:r w:rsidR="00B87DD4" w:rsidRPr="00595695">
        <w:rPr>
          <w:rFonts w:ascii="Arial" w:hAnsi="Arial" w:cs="Arial"/>
          <w:sz w:val="22"/>
          <w:szCs w:val="22"/>
        </w:rPr>
        <w:t xml:space="preserve"> extending into retromolar trigone abutting right medial pterygoid and</w:t>
      </w:r>
      <w:r w:rsidR="00AD76D3" w:rsidRPr="00595695">
        <w:rPr>
          <w:rFonts w:ascii="Arial" w:hAnsi="Arial" w:cs="Arial"/>
          <w:sz w:val="22"/>
          <w:szCs w:val="22"/>
        </w:rPr>
        <w:t xml:space="preserve"> right</w:t>
      </w:r>
      <w:r w:rsidR="00B87DD4" w:rsidRPr="00595695">
        <w:rPr>
          <w:rFonts w:ascii="Arial" w:hAnsi="Arial" w:cs="Arial"/>
          <w:sz w:val="22"/>
          <w:szCs w:val="22"/>
        </w:rPr>
        <w:t xml:space="preserve"> hyoglossus muscles</w:t>
      </w:r>
      <w:r w:rsidR="00331150" w:rsidRPr="00595695">
        <w:rPr>
          <w:rFonts w:ascii="Arial" w:hAnsi="Arial" w:cs="Arial"/>
          <w:sz w:val="22"/>
          <w:szCs w:val="22"/>
        </w:rPr>
        <w:t xml:space="preserve">. Erosion of outer-inferior </w:t>
      </w:r>
      <w:r w:rsidR="00B87DD4" w:rsidRPr="00595695">
        <w:rPr>
          <w:rFonts w:ascii="Arial" w:hAnsi="Arial" w:cs="Arial"/>
          <w:sz w:val="22"/>
          <w:szCs w:val="22"/>
        </w:rPr>
        <w:t>margin</w:t>
      </w:r>
      <w:r w:rsidR="00331150" w:rsidRPr="00595695">
        <w:rPr>
          <w:rFonts w:ascii="Arial" w:hAnsi="Arial" w:cs="Arial"/>
          <w:sz w:val="22"/>
          <w:szCs w:val="22"/>
        </w:rPr>
        <w:t xml:space="preserve"> of</w:t>
      </w:r>
      <w:r w:rsidR="00B87DD4" w:rsidRPr="00595695">
        <w:rPr>
          <w:rFonts w:ascii="Arial" w:hAnsi="Arial" w:cs="Arial"/>
          <w:sz w:val="22"/>
          <w:szCs w:val="22"/>
        </w:rPr>
        <w:t xml:space="preserve"> body (</w:t>
      </w:r>
      <w:r w:rsidR="00331150" w:rsidRPr="00595695">
        <w:rPr>
          <w:rFonts w:ascii="Arial" w:hAnsi="Arial" w:cs="Arial"/>
          <w:sz w:val="22"/>
          <w:szCs w:val="22"/>
        </w:rPr>
        <w:t xml:space="preserve">mandibular alveolar ridge </w:t>
      </w:r>
      <w:r w:rsidR="00B87DD4" w:rsidRPr="00595695">
        <w:rPr>
          <w:rFonts w:ascii="Arial" w:hAnsi="Arial" w:cs="Arial"/>
          <w:sz w:val="22"/>
          <w:szCs w:val="22"/>
        </w:rPr>
        <w:t>in premolar and molar region)</w:t>
      </w:r>
      <w:r w:rsidR="00AD76D3" w:rsidRPr="00595695">
        <w:rPr>
          <w:rFonts w:ascii="Arial" w:hAnsi="Arial" w:cs="Arial"/>
          <w:sz w:val="22"/>
          <w:szCs w:val="22"/>
        </w:rPr>
        <w:t xml:space="preserve"> and angle of right </w:t>
      </w:r>
      <w:r w:rsidR="00B87DD4" w:rsidRPr="00595695">
        <w:rPr>
          <w:rFonts w:ascii="Arial" w:hAnsi="Arial" w:cs="Arial"/>
          <w:sz w:val="22"/>
          <w:szCs w:val="22"/>
        </w:rPr>
        <w:t xml:space="preserve">mandible </w:t>
      </w:r>
      <w:r w:rsidR="00331150" w:rsidRPr="00595695">
        <w:rPr>
          <w:rFonts w:ascii="Arial" w:hAnsi="Arial" w:cs="Arial"/>
          <w:sz w:val="22"/>
          <w:szCs w:val="22"/>
        </w:rPr>
        <w:t xml:space="preserve">is seen. The fat planes between </w:t>
      </w:r>
      <w:r w:rsidR="00595695" w:rsidRPr="00595695">
        <w:rPr>
          <w:rFonts w:ascii="Arial" w:hAnsi="Arial" w:cs="Arial"/>
          <w:sz w:val="22"/>
          <w:szCs w:val="22"/>
        </w:rPr>
        <w:t>right</w:t>
      </w:r>
      <w:r w:rsidR="00331150" w:rsidRPr="00595695">
        <w:rPr>
          <w:rFonts w:ascii="Arial" w:hAnsi="Arial" w:cs="Arial"/>
          <w:sz w:val="22"/>
          <w:szCs w:val="22"/>
        </w:rPr>
        <w:t xml:space="preserve"> lower masseter muscle and mass appear effaced.</w:t>
      </w:r>
      <w:r w:rsidRPr="00425333">
        <w:rPr>
          <w:rFonts w:ascii="Arial" w:hAnsi="Arial" w:cs="Arial"/>
          <w:position w:val="-11"/>
          <w:sz w:val="20"/>
          <w:szCs w:val="20"/>
        </w:rPr>
        <w:t xml:space="preserve"> </w:t>
      </w:r>
    </w:p>
    <w:p w:rsidR="00331150" w:rsidRPr="00541CC9" w:rsidRDefault="00331150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sz w:val="22"/>
          <w:szCs w:val="22"/>
        </w:rPr>
      </w:pPr>
    </w:p>
    <w:p w:rsidR="00993343" w:rsidRPr="002F7F1F" w:rsidRDefault="0099334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2F7F1F">
        <w:rPr>
          <w:rFonts w:ascii="Arial" w:hAnsi="Arial" w:cs="Arial"/>
          <w:sz w:val="22"/>
          <w:szCs w:val="22"/>
          <w:u w:val="single"/>
        </w:rPr>
        <w:t xml:space="preserve">SUPRA </w:t>
      </w:r>
      <w:r w:rsidR="00331150" w:rsidRPr="002F7F1F">
        <w:rPr>
          <w:rFonts w:ascii="Arial" w:hAnsi="Arial" w:cs="Arial"/>
          <w:sz w:val="22"/>
          <w:szCs w:val="22"/>
          <w:u w:val="single"/>
        </w:rPr>
        <w:t>GLOTTIS:</w:t>
      </w:r>
      <w:r w:rsidR="00541CC9">
        <w:rPr>
          <w:rFonts w:ascii="Arial" w:hAnsi="Arial" w:cs="Arial"/>
          <w:sz w:val="22"/>
          <w:szCs w:val="22"/>
          <w:u w:val="single"/>
        </w:rPr>
        <w:t xml:space="preserve"> </w:t>
      </w:r>
      <w:r w:rsidRPr="002F7F1F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2F7F1F">
        <w:rPr>
          <w:rFonts w:ascii="Arial" w:hAnsi="Arial" w:cs="Arial"/>
          <w:sz w:val="22"/>
          <w:szCs w:val="22"/>
        </w:rPr>
        <w:t>glottis</w:t>
      </w:r>
      <w:r w:rsidRPr="002F7F1F">
        <w:rPr>
          <w:rFonts w:ascii="Arial" w:hAnsi="Arial" w:cs="Arial"/>
          <w:sz w:val="22"/>
          <w:szCs w:val="22"/>
        </w:rPr>
        <w:t xml:space="preserve"> </w:t>
      </w:r>
      <w:r w:rsidR="006B7852" w:rsidRPr="002F7F1F">
        <w:rPr>
          <w:rFonts w:ascii="Arial" w:hAnsi="Arial" w:cs="Arial"/>
          <w:sz w:val="22"/>
          <w:szCs w:val="22"/>
        </w:rPr>
        <w:t xml:space="preserve">region. </w:t>
      </w:r>
      <w:r w:rsidRPr="002F7F1F">
        <w:rPr>
          <w:rFonts w:ascii="Arial" w:hAnsi="Arial" w:cs="Arial"/>
          <w:sz w:val="22"/>
          <w:szCs w:val="22"/>
        </w:rPr>
        <w:t xml:space="preserve">Aryepiglottic </w:t>
      </w:r>
      <w:r w:rsidR="006B7852" w:rsidRPr="002F7F1F">
        <w:rPr>
          <w:rFonts w:ascii="Arial" w:hAnsi="Arial" w:cs="Arial"/>
          <w:sz w:val="22"/>
          <w:szCs w:val="22"/>
        </w:rPr>
        <w:t>fold, vallecula</w:t>
      </w:r>
      <w:r w:rsidRPr="002F7F1F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2F7F1F">
        <w:rPr>
          <w:rFonts w:ascii="Arial" w:hAnsi="Arial" w:cs="Arial"/>
          <w:sz w:val="22"/>
          <w:szCs w:val="22"/>
        </w:rPr>
        <w:t>appearance and</w:t>
      </w:r>
      <w:r w:rsidRPr="002F7F1F">
        <w:rPr>
          <w:rFonts w:ascii="Arial" w:hAnsi="Arial" w:cs="Arial"/>
          <w:sz w:val="22"/>
          <w:szCs w:val="22"/>
        </w:rPr>
        <w:t xml:space="preserve"> contour. No abnormality is seen in the pyriform fossa</w:t>
      </w:r>
      <w:r w:rsidR="002F7F1F" w:rsidRPr="002F7F1F">
        <w:rPr>
          <w:rFonts w:ascii="Arial" w:hAnsi="Arial" w:cs="Arial"/>
          <w:sz w:val="22"/>
          <w:szCs w:val="22"/>
        </w:rPr>
        <w:t>.</w:t>
      </w:r>
    </w:p>
    <w:p w:rsidR="002F7F1F" w:rsidRPr="002F7F1F" w:rsidRDefault="002F7F1F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2F7F1F" w:rsidRDefault="00331150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2F7F1F">
        <w:rPr>
          <w:rFonts w:ascii="Arial" w:hAnsi="Arial" w:cs="Arial"/>
          <w:sz w:val="22"/>
          <w:szCs w:val="22"/>
          <w:u w:val="single"/>
        </w:rPr>
        <w:t>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541CC9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2F7F1F">
        <w:rPr>
          <w:rFonts w:ascii="Arial" w:hAnsi="Arial" w:cs="Arial"/>
          <w:sz w:val="22"/>
          <w:szCs w:val="22"/>
        </w:rPr>
        <w:t>glottis normal</w:t>
      </w:r>
      <w:r w:rsidR="00993343" w:rsidRPr="002F7F1F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2F7F1F">
        <w:rPr>
          <w:rFonts w:ascii="Arial" w:hAnsi="Arial" w:cs="Arial"/>
          <w:sz w:val="22"/>
          <w:szCs w:val="22"/>
        </w:rPr>
        <w:t>opposition</w:t>
      </w:r>
      <w:r w:rsidR="00993343" w:rsidRPr="002F7F1F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2F7F1F">
        <w:rPr>
          <w:rFonts w:ascii="Arial" w:hAnsi="Arial" w:cs="Arial"/>
          <w:sz w:val="22"/>
          <w:szCs w:val="22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2F7F1F" w:rsidRPr="002F7F1F" w:rsidRDefault="002F7F1F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2F7F1F" w:rsidRDefault="00331150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2F7F1F">
        <w:rPr>
          <w:rFonts w:ascii="Arial" w:hAnsi="Arial" w:cs="Arial"/>
          <w:sz w:val="22"/>
          <w:szCs w:val="22"/>
          <w:u w:val="single"/>
        </w:rPr>
        <w:t>SUBGLOTTIS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541CC9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 xml:space="preserve">No </w:t>
      </w:r>
      <w:r w:rsidR="00E354B3" w:rsidRPr="002F7F1F">
        <w:rPr>
          <w:rFonts w:ascii="Arial" w:hAnsi="Arial" w:cs="Arial"/>
          <w:sz w:val="22"/>
          <w:szCs w:val="22"/>
        </w:rPr>
        <w:t>abnormality</w:t>
      </w:r>
      <w:r w:rsidR="00993343" w:rsidRPr="002F7F1F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2F7F1F">
        <w:rPr>
          <w:rFonts w:ascii="Arial" w:hAnsi="Arial" w:cs="Arial"/>
          <w:sz w:val="22"/>
          <w:szCs w:val="22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>No abnormal lesion is detected.</w:t>
      </w:r>
    </w:p>
    <w:p w:rsidR="00993343" w:rsidRPr="002F7F1F" w:rsidRDefault="0099334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2F7F1F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2F7F1F">
        <w:rPr>
          <w:rFonts w:ascii="Arial" w:hAnsi="Arial" w:cs="Arial"/>
          <w:position w:val="-11"/>
          <w:sz w:val="22"/>
          <w:szCs w:val="22"/>
        </w:rPr>
        <w:t>attenuation No</w:t>
      </w:r>
      <w:r w:rsidRPr="002F7F1F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993343" w:rsidRPr="002F7F1F" w:rsidRDefault="0099334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2F7F1F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2F7F1F">
        <w:rPr>
          <w:rFonts w:ascii="Arial" w:hAnsi="Arial" w:cs="Arial"/>
          <w:position w:val="-11"/>
          <w:sz w:val="22"/>
          <w:szCs w:val="22"/>
        </w:rPr>
        <w:t>size</w:t>
      </w:r>
      <w:r w:rsidRPr="002F7F1F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2F7F1F">
        <w:rPr>
          <w:rFonts w:ascii="Arial" w:hAnsi="Arial" w:cs="Arial"/>
          <w:position w:val="-11"/>
          <w:sz w:val="22"/>
          <w:szCs w:val="22"/>
        </w:rPr>
        <w:t>attenuation.</w:t>
      </w:r>
    </w:p>
    <w:p w:rsidR="00595695" w:rsidRDefault="00595695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595695" w:rsidRDefault="00595695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position w:val="-11"/>
          <w:sz w:val="22"/>
          <w:szCs w:val="22"/>
        </w:rPr>
      </w:pPr>
      <w:r w:rsidRPr="00425333">
        <w:rPr>
          <w:rFonts w:ascii="Arial" w:hAnsi="Arial" w:cs="Arial"/>
          <w:b/>
          <w:position w:val="-11"/>
          <w:sz w:val="22"/>
          <w:szCs w:val="22"/>
        </w:rPr>
        <w:t xml:space="preserve">Few subcentrimeter right upper cervical lymph </w:t>
      </w:r>
      <w:proofErr w:type="gramStart"/>
      <w:r w:rsidRPr="00425333">
        <w:rPr>
          <w:rFonts w:ascii="Arial" w:hAnsi="Arial" w:cs="Arial"/>
          <w:b/>
          <w:position w:val="-11"/>
          <w:sz w:val="22"/>
          <w:szCs w:val="22"/>
        </w:rPr>
        <w:t>node</w:t>
      </w:r>
      <w:proofErr w:type="gramEnd"/>
      <w:r w:rsidRPr="00425333">
        <w:rPr>
          <w:rFonts w:ascii="Arial" w:hAnsi="Arial" w:cs="Arial"/>
          <w:b/>
          <w:position w:val="-11"/>
          <w:sz w:val="22"/>
          <w:szCs w:val="22"/>
        </w:rPr>
        <w:t xml:space="preserve"> (largest ~7.1X3.8mm) is seen.</w:t>
      </w:r>
    </w:p>
    <w:p w:rsidR="00425333" w:rsidRDefault="0042533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position w:val="-11"/>
          <w:sz w:val="22"/>
          <w:szCs w:val="22"/>
        </w:rPr>
      </w:pPr>
    </w:p>
    <w:p w:rsidR="00425333" w:rsidRDefault="0042533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position w:val="-11"/>
          <w:sz w:val="22"/>
          <w:szCs w:val="22"/>
        </w:rPr>
      </w:pPr>
      <w:r>
        <w:rPr>
          <w:rFonts w:ascii="Arial" w:hAnsi="Arial" w:cs="Arial"/>
          <w:b/>
          <w:position w:val="-11"/>
          <w:sz w:val="22"/>
          <w:szCs w:val="22"/>
        </w:rPr>
        <w:t xml:space="preserve">Loss of cervical lordosis is seen and </w:t>
      </w:r>
      <w:r w:rsidR="00D61FFE">
        <w:rPr>
          <w:rFonts w:ascii="Arial" w:hAnsi="Arial" w:cs="Arial"/>
          <w:b/>
          <w:position w:val="-11"/>
          <w:sz w:val="22"/>
          <w:szCs w:val="22"/>
        </w:rPr>
        <w:t xml:space="preserve">spondylotic changes noted as </w:t>
      </w:r>
      <w:r>
        <w:rPr>
          <w:rFonts w:ascii="Arial" w:hAnsi="Arial" w:cs="Arial"/>
          <w:b/>
          <w:position w:val="-11"/>
          <w:sz w:val="22"/>
          <w:szCs w:val="22"/>
        </w:rPr>
        <w:t xml:space="preserve">osteophytes in C4, C5 and C6 vertebrae. </w:t>
      </w:r>
    </w:p>
    <w:p w:rsidR="00425333" w:rsidRDefault="0042533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position w:val="-11"/>
          <w:sz w:val="22"/>
          <w:szCs w:val="22"/>
        </w:rPr>
      </w:pPr>
    </w:p>
    <w:p w:rsidR="00425333" w:rsidRPr="00425333" w:rsidRDefault="0042533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position w:val="-11"/>
          <w:sz w:val="22"/>
          <w:szCs w:val="22"/>
        </w:rPr>
      </w:pPr>
      <w:r>
        <w:rPr>
          <w:rFonts w:ascii="Arial" w:hAnsi="Arial" w:cs="Arial"/>
          <w:b/>
          <w:position w:val="-11"/>
          <w:sz w:val="22"/>
          <w:szCs w:val="22"/>
        </w:rPr>
        <w:t xml:space="preserve">Mucosal </w:t>
      </w:r>
      <w:r w:rsidR="00D61FFE">
        <w:rPr>
          <w:rFonts w:ascii="Arial" w:hAnsi="Arial" w:cs="Arial"/>
          <w:b/>
          <w:position w:val="-11"/>
          <w:sz w:val="22"/>
          <w:szCs w:val="22"/>
        </w:rPr>
        <w:t>thickening is seen in left maxillary sinus – S/o – Chronic maxillary sinusitis.</w:t>
      </w:r>
    </w:p>
    <w:p w:rsidR="00993343" w:rsidRPr="00425333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b/>
          <w:sz w:val="20"/>
          <w:szCs w:val="20"/>
        </w:rPr>
      </w:pPr>
    </w:p>
    <w:p w:rsidR="00EB7390" w:rsidRDefault="00993343" w:rsidP="00D61FFE">
      <w:pPr>
        <w:autoSpaceDE w:val="0"/>
        <w:autoSpaceDN w:val="0"/>
        <w:adjustRightInd w:val="0"/>
        <w:ind w:left="1440" w:hanging="1440"/>
        <w:jc w:val="both"/>
        <w:rPr>
          <w:rFonts w:ascii="Arial" w:hAnsi="Arial" w:cs="Arial"/>
          <w:i/>
          <w:iCs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43209A">
        <w:rPr>
          <w:rFonts w:ascii="Arial" w:hAnsi="Arial" w:cs="Arial"/>
          <w:i/>
          <w:iCs/>
        </w:rPr>
        <w:tab/>
      </w:r>
      <w:r w:rsidR="00AD76D3" w:rsidRPr="00AD76D3">
        <w:rPr>
          <w:rFonts w:ascii="Arial" w:hAnsi="Arial" w:cs="Arial"/>
          <w:b/>
          <w:iCs/>
          <w:sz w:val="22"/>
          <w:szCs w:val="22"/>
        </w:rPr>
        <w:t xml:space="preserve">Right lower </w:t>
      </w:r>
      <w:r w:rsidR="008A42F2">
        <w:rPr>
          <w:rFonts w:ascii="Arial" w:hAnsi="Arial" w:cs="Arial"/>
          <w:b/>
          <w:sz w:val="22"/>
          <w:szCs w:val="22"/>
        </w:rPr>
        <w:t>gingivobuccal</w:t>
      </w:r>
      <w:r w:rsidR="00C62617" w:rsidRPr="00AD76D3">
        <w:rPr>
          <w:rFonts w:ascii="Arial" w:hAnsi="Arial" w:cs="Arial"/>
          <w:b/>
          <w:sz w:val="22"/>
          <w:szCs w:val="22"/>
        </w:rPr>
        <w:t xml:space="preserve"> </w:t>
      </w:r>
      <w:r w:rsidR="008A42F2">
        <w:rPr>
          <w:rFonts w:ascii="Arial" w:hAnsi="Arial" w:cs="Arial"/>
          <w:b/>
          <w:sz w:val="22"/>
          <w:szCs w:val="22"/>
        </w:rPr>
        <w:t>complex</w:t>
      </w:r>
      <w:r w:rsidR="00C62617" w:rsidRPr="00AD76D3">
        <w:rPr>
          <w:rFonts w:ascii="Arial" w:hAnsi="Arial" w:cs="Arial"/>
          <w:b/>
          <w:sz w:val="22"/>
          <w:szCs w:val="22"/>
        </w:rPr>
        <w:t xml:space="preserve"> </w:t>
      </w:r>
      <w:r w:rsidR="00AD76D3">
        <w:rPr>
          <w:rFonts w:ascii="Arial" w:hAnsi="Arial" w:cs="Arial"/>
          <w:b/>
          <w:sz w:val="22"/>
          <w:szCs w:val="22"/>
        </w:rPr>
        <w:t xml:space="preserve">mass </w:t>
      </w:r>
      <w:r w:rsidR="00C62617" w:rsidRPr="00AD76D3">
        <w:rPr>
          <w:rFonts w:ascii="Arial" w:hAnsi="Arial" w:cs="Arial"/>
          <w:b/>
          <w:sz w:val="22"/>
          <w:szCs w:val="22"/>
        </w:rPr>
        <w:t xml:space="preserve">extending into retromolar trigone </w:t>
      </w:r>
      <w:r w:rsidR="00425333">
        <w:rPr>
          <w:rFonts w:ascii="Arial" w:hAnsi="Arial" w:cs="Arial"/>
          <w:b/>
          <w:sz w:val="22"/>
          <w:szCs w:val="22"/>
        </w:rPr>
        <w:t xml:space="preserve">medially </w:t>
      </w:r>
      <w:r w:rsidR="00C62617" w:rsidRPr="00AD76D3">
        <w:rPr>
          <w:rFonts w:ascii="Arial" w:hAnsi="Arial" w:cs="Arial"/>
          <w:b/>
          <w:sz w:val="22"/>
          <w:szCs w:val="22"/>
        </w:rPr>
        <w:t xml:space="preserve">abutting medial pterygoid and hyoglossus </w:t>
      </w:r>
      <w:r w:rsidR="00425333">
        <w:rPr>
          <w:rFonts w:ascii="Arial" w:hAnsi="Arial" w:cs="Arial"/>
          <w:b/>
          <w:sz w:val="22"/>
          <w:szCs w:val="22"/>
        </w:rPr>
        <w:t xml:space="preserve">&amp; laterally abutting masseter muscles (suggestive of Invasion) </w:t>
      </w:r>
      <w:r w:rsidR="00C62617" w:rsidRPr="00AD76D3">
        <w:rPr>
          <w:rFonts w:ascii="Arial" w:hAnsi="Arial" w:cs="Arial"/>
          <w:b/>
          <w:sz w:val="22"/>
          <w:szCs w:val="22"/>
        </w:rPr>
        <w:t>causing erosion of outer-inferior margin of body (mandibular alveolar ridge in premolar and molar region) and angle of mandibl</w:t>
      </w:r>
      <w:r w:rsidR="00AD76D3" w:rsidRPr="00AD76D3">
        <w:rPr>
          <w:rFonts w:ascii="Arial" w:hAnsi="Arial" w:cs="Arial"/>
          <w:b/>
          <w:sz w:val="22"/>
          <w:szCs w:val="22"/>
        </w:rPr>
        <w:t>e</w:t>
      </w:r>
      <w:r w:rsidR="00AD76D3">
        <w:rPr>
          <w:rFonts w:ascii="Arial" w:hAnsi="Arial" w:cs="Arial"/>
          <w:b/>
          <w:sz w:val="22"/>
          <w:szCs w:val="22"/>
        </w:rPr>
        <w:t>-  Likely malignant neoplastic etiology</w:t>
      </w:r>
      <w:r w:rsidR="00AD76D3" w:rsidRPr="00AD76D3">
        <w:rPr>
          <w:rFonts w:ascii="Arial" w:hAnsi="Arial" w:cs="Arial"/>
          <w:b/>
          <w:sz w:val="22"/>
          <w:szCs w:val="22"/>
        </w:rPr>
        <w:t xml:space="preserve"> (Suggested histopathological correlation).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B366B"/>
    <w:rsid w:val="000C005C"/>
    <w:rsid w:val="000C6A67"/>
    <w:rsid w:val="000D4222"/>
    <w:rsid w:val="000E5E98"/>
    <w:rsid w:val="000F0DC0"/>
    <w:rsid w:val="000F3D3F"/>
    <w:rsid w:val="001113C0"/>
    <w:rsid w:val="00127A95"/>
    <w:rsid w:val="0016423B"/>
    <w:rsid w:val="00164F58"/>
    <w:rsid w:val="0016733E"/>
    <w:rsid w:val="001910CD"/>
    <w:rsid w:val="00194FBF"/>
    <w:rsid w:val="001B0216"/>
    <w:rsid w:val="001B064C"/>
    <w:rsid w:val="001B1B57"/>
    <w:rsid w:val="001B7403"/>
    <w:rsid w:val="001D54F2"/>
    <w:rsid w:val="001E537C"/>
    <w:rsid w:val="00200BB2"/>
    <w:rsid w:val="00207BC2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2F7F1F"/>
    <w:rsid w:val="00303342"/>
    <w:rsid w:val="00331150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25333"/>
    <w:rsid w:val="004319C4"/>
    <w:rsid w:val="004432DC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E3ACB"/>
    <w:rsid w:val="00507669"/>
    <w:rsid w:val="00541CC9"/>
    <w:rsid w:val="00583BF1"/>
    <w:rsid w:val="00595695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D6B16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3302"/>
    <w:rsid w:val="007C5611"/>
    <w:rsid w:val="007D247D"/>
    <w:rsid w:val="007D364C"/>
    <w:rsid w:val="007D3687"/>
    <w:rsid w:val="007D691A"/>
    <w:rsid w:val="007E6EBC"/>
    <w:rsid w:val="0081451D"/>
    <w:rsid w:val="00825C0F"/>
    <w:rsid w:val="00834BB6"/>
    <w:rsid w:val="0084781B"/>
    <w:rsid w:val="00870344"/>
    <w:rsid w:val="00882861"/>
    <w:rsid w:val="008A42F2"/>
    <w:rsid w:val="008D5AF1"/>
    <w:rsid w:val="008D6F16"/>
    <w:rsid w:val="008F4FA4"/>
    <w:rsid w:val="008F7A0C"/>
    <w:rsid w:val="00924951"/>
    <w:rsid w:val="009276B7"/>
    <w:rsid w:val="00974015"/>
    <w:rsid w:val="00993343"/>
    <w:rsid w:val="009E1206"/>
    <w:rsid w:val="00A06B47"/>
    <w:rsid w:val="00A15487"/>
    <w:rsid w:val="00A15A71"/>
    <w:rsid w:val="00A23011"/>
    <w:rsid w:val="00A34E09"/>
    <w:rsid w:val="00A36AA7"/>
    <w:rsid w:val="00A44D8F"/>
    <w:rsid w:val="00A674A7"/>
    <w:rsid w:val="00A82D8E"/>
    <w:rsid w:val="00AA2C62"/>
    <w:rsid w:val="00AA7188"/>
    <w:rsid w:val="00AC3CFC"/>
    <w:rsid w:val="00AD76D3"/>
    <w:rsid w:val="00AF7958"/>
    <w:rsid w:val="00B1409D"/>
    <w:rsid w:val="00B2060A"/>
    <w:rsid w:val="00B25461"/>
    <w:rsid w:val="00B46AB1"/>
    <w:rsid w:val="00B51BC7"/>
    <w:rsid w:val="00B751C1"/>
    <w:rsid w:val="00B87DD4"/>
    <w:rsid w:val="00BA472C"/>
    <w:rsid w:val="00BE3017"/>
    <w:rsid w:val="00BE5947"/>
    <w:rsid w:val="00BE74CF"/>
    <w:rsid w:val="00C24820"/>
    <w:rsid w:val="00C46A50"/>
    <w:rsid w:val="00C62617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1FFE"/>
    <w:rsid w:val="00D62237"/>
    <w:rsid w:val="00D64CC8"/>
    <w:rsid w:val="00D7461A"/>
    <w:rsid w:val="00D75330"/>
    <w:rsid w:val="00D8242D"/>
    <w:rsid w:val="00DA7D54"/>
    <w:rsid w:val="00DB3284"/>
    <w:rsid w:val="00DB76FC"/>
    <w:rsid w:val="00DC06DF"/>
    <w:rsid w:val="00DE0CC2"/>
    <w:rsid w:val="00DF257A"/>
    <w:rsid w:val="00E23243"/>
    <w:rsid w:val="00E255E0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2020-08-28T13:42:00Z</cp:lastPrinted>
  <dcterms:created xsi:type="dcterms:W3CDTF">2020-08-28T13:57:00Z</dcterms:created>
  <dcterms:modified xsi:type="dcterms:W3CDTF">2020-08-28T13:57:00Z</dcterms:modified>
</cp:coreProperties>
</file>