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3D3EC1" w:rsidRDefault="003D3EC1" w:rsidP="00C84BA9">
      <w:pPr>
        <w:tabs>
          <w:tab w:val="left" w:pos="2595"/>
        </w:tabs>
        <w:rPr>
          <w:b/>
          <w:sz w:val="32"/>
          <w:szCs w:val="32"/>
          <w:u w:val="single"/>
          <w:lang w:val="fr-FR"/>
        </w:rPr>
      </w:pPr>
    </w:p>
    <w:p w:rsidR="00C84BA9" w:rsidRPr="003A4102" w:rsidRDefault="00C84BA9" w:rsidP="00C84BA9">
      <w:pPr>
        <w:tabs>
          <w:tab w:val="left" w:pos="2595"/>
        </w:tabs>
        <w:rPr>
          <w:b/>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5B5420" w:rsidRPr="002E5C60" w:rsidTr="00E23243">
        <w:trPr>
          <w:trHeight w:val="152"/>
        </w:trPr>
        <w:tc>
          <w:tcPr>
            <w:tcW w:w="1668" w:type="dxa"/>
          </w:tcPr>
          <w:p w:rsidR="005B5420" w:rsidRPr="002E5C60" w:rsidRDefault="005B5420" w:rsidP="005B5420">
            <w:pPr>
              <w:rPr>
                <w:rFonts w:ascii="Cambria" w:hAnsi="Cambria"/>
                <w:sz w:val="28"/>
              </w:rPr>
            </w:pPr>
            <w:r w:rsidRPr="002E5C60">
              <w:rPr>
                <w:rFonts w:ascii="Cambria" w:hAnsi="Cambria"/>
                <w:sz w:val="28"/>
              </w:rPr>
              <w:t>NAME</w:t>
            </w:r>
          </w:p>
        </w:tc>
        <w:tc>
          <w:tcPr>
            <w:tcW w:w="4394" w:type="dxa"/>
          </w:tcPr>
          <w:p w:rsidR="005B5420" w:rsidRPr="002E5C60" w:rsidRDefault="00413782" w:rsidP="005B5420">
            <w:pPr>
              <w:rPr>
                <w:rFonts w:ascii="Cambria" w:hAnsi="Cambria"/>
                <w:sz w:val="28"/>
              </w:rPr>
            </w:pPr>
            <w:r>
              <w:rPr>
                <w:rFonts w:ascii="Cambria" w:hAnsi="Cambria"/>
                <w:sz w:val="28"/>
              </w:rPr>
              <w:t>MR. SUBHASH MANDAL</w:t>
            </w:r>
          </w:p>
        </w:tc>
        <w:tc>
          <w:tcPr>
            <w:tcW w:w="1577" w:type="dxa"/>
          </w:tcPr>
          <w:p w:rsidR="005B5420" w:rsidRPr="002E5C60" w:rsidRDefault="005B5420" w:rsidP="005B5420">
            <w:pPr>
              <w:rPr>
                <w:rFonts w:ascii="Cambria" w:hAnsi="Cambria"/>
                <w:sz w:val="28"/>
              </w:rPr>
            </w:pPr>
            <w:r w:rsidRPr="002E5C60">
              <w:rPr>
                <w:rFonts w:ascii="Cambria" w:hAnsi="Cambria"/>
                <w:sz w:val="28"/>
              </w:rPr>
              <w:t>AGE / SEX</w:t>
            </w:r>
          </w:p>
        </w:tc>
        <w:tc>
          <w:tcPr>
            <w:tcW w:w="2144" w:type="dxa"/>
          </w:tcPr>
          <w:p w:rsidR="005B5420" w:rsidRPr="002E5C60" w:rsidRDefault="00413782" w:rsidP="005B5420">
            <w:pPr>
              <w:rPr>
                <w:rFonts w:ascii="Cambria" w:hAnsi="Cambria"/>
                <w:sz w:val="28"/>
              </w:rPr>
            </w:pPr>
            <w:r>
              <w:rPr>
                <w:rFonts w:ascii="Cambria" w:hAnsi="Cambria"/>
                <w:sz w:val="28"/>
              </w:rPr>
              <w:t>46 M</w:t>
            </w:r>
          </w:p>
        </w:tc>
      </w:tr>
      <w:tr w:rsidR="005B5420" w:rsidRPr="002E5C60" w:rsidTr="00E23243">
        <w:trPr>
          <w:trHeight w:val="152"/>
        </w:trPr>
        <w:tc>
          <w:tcPr>
            <w:tcW w:w="1668" w:type="dxa"/>
          </w:tcPr>
          <w:p w:rsidR="005B5420" w:rsidRPr="002E5C60" w:rsidRDefault="005B5420" w:rsidP="005B5420">
            <w:pPr>
              <w:rPr>
                <w:rFonts w:ascii="Cambria" w:hAnsi="Cambria"/>
                <w:sz w:val="28"/>
              </w:rPr>
            </w:pPr>
            <w:r w:rsidRPr="002E5C60">
              <w:rPr>
                <w:rFonts w:ascii="Cambria" w:hAnsi="Cambria"/>
                <w:sz w:val="28"/>
                <w:szCs w:val="32"/>
              </w:rPr>
              <w:t>Ref. Dr</w:t>
            </w:r>
          </w:p>
        </w:tc>
        <w:tc>
          <w:tcPr>
            <w:tcW w:w="4394" w:type="dxa"/>
          </w:tcPr>
          <w:p w:rsidR="005B5420" w:rsidRPr="002E5C60" w:rsidRDefault="00413782" w:rsidP="005B5420">
            <w:pPr>
              <w:rPr>
                <w:rFonts w:ascii="Cambria" w:hAnsi="Cambria"/>
                <w:sz w:val="28"/>
              </w:rPr>
            </w:pPr>
            <w:r>
              <w:rPr>
                <w:rFonts w:ascii="Cambria" w:hAnsi="Cambria"/>
                <w:sz w:val="28"/>
              </w:rPr>
              <w:t>BINAY KUMAR   M.B.B.S.,M.S.</w:t>
            </w:r>
          </w:p>
        </w:tc>
        <w:tc>
          <w:tcPr>
            <w:tcW w:w="1577" w:type="dxa"/>
          </w:tcPr>
          <w:p w:rsidR="005B5420" w:rsidRPr="002E5C60" w:rsidRDefault="005B5420" w:rsidP="005B5420">
            <w:pPr>
              <w:rPr>
                <w:rFonts w:ascii="Cambria" w:hAnsi="Cambria"/>
                <w:sz w:val="28"/>
              </w:rPr>
            </w:pPr>
            <w:r w:rsidRPr="002E5C60">
              <w:rPr>
                <w:rFonts w:ascii="Cambria" w:hAnsi="Cambria"/>
                <w:sz w:val="28"/>
              </w:rPr>
              <w:t>Date</w:t>
            </w:r>
          </w:p>
        </w:tc>
        <w:tc>
          <w:tcPr>
            <w:tcW w:w="2144" w:type="dxa"/>
          </w:tcPr>
          <w:p w:rsidR="005B5420" w:rsidRPr="002E5C60" w:rsidRDefault="00413782" w:rsidP="005B5420">
            <w:pPr>
              <w:rPr>
                <w:rFonts w:ascii="Cambria" w:hAnsi="Cambria"/>
                <w:sz w:val="28"/>
              </w:rPr>
            </w:pPr>
            <w:r>
              <w:rPr>
                <w:rFonts w:ascii="Cambria" w:hAnsi="Cambria"/>
                <w:sz w:val="28"/>
              </w:rPr>
              <w:t>09.09.2021</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B7390" w:rsidRPr="00B2060A" w:rsidRDefault="002962D7" w:rsidP="00347D99">
      <w:pPr>
        <w:autoSpaceDE w:val="0"/>
        <w:autoSpaceDN w:val="0"/>
        <w:adjustRightInd w:val="0"/>
        <w:rPr>
          <w:rFonts w:ascii="Arial" w:hAnsi="Arial" w:cs="Arial"/>
          <w:b/>
          <w:color w:val="000000"/>
          <w:sz w:val="20"/>
          <w:szCs w:val="20"/>
        </w:rPr>
      </w:pPr>
      <w:r w:rsidRPr="00B2060A">
        <w:rPr>
          <w:rFonts w:ascii="Arial" w:hAnsi="Arial" w:cs="Arial"/>
          <w:b/>
          <w:color w:val="000000"/>
          <w:sz w:val="20"/>
          <w:szCs w:val="20"/>
        </w:rPr>
        <w:t>Thank you for referring the case</w:t>
      </w:r>
    </w:p>
    <w:p w:rsidR="00E40AB0" w:rsidRDefault="00E40AB0" w:rsidP="004742A7">
      <w:pPr>
        <w:autoSpaceDE w:val="0"/>
        <w:autoSpaceDN w:val="0"/>
        <w:adjustRightInd w:val="0"/>
        <w:ind w:left="360"/>
        <w:rPr>
          <w:rFonts w:ascii="Arial" w:hAnsi="Arial" w:cs="Arial"/>
          <w:color w:val="000000"/>
          <w:sz w:val="20"/>
          <w:szCs w:val="20"/>
        </w:rPr>
      </w:pPr>
    </w:p>
    <w:p w:rsidR="00E40AB0" w:rsidRPr="00635C0C" w:rsidRDefault="00413782" w:rsidP="004742A7">
      <w:pPr>
        <w:ind w:left="360"/>
        <w:jc w:val="center"/>
        <w:rPr>
          <w:b/>
          <w:sz w:val="32"/>
          <w:szCs w:val="32"/>
          <w:u w:val="single"/>
          <w:lang w:val="fr-FR"/>
        </w:rPr>
      </w:pPr>
      <w:r>
        <w:rPr>
          <w:b/>
          <w:sz w:val="32"/>
          <w:szCs w:val="32"/>
          <w:u w:val="single"/>
          <w:lang w:val="fr-FR"/>
        </w:rPr>
        <w:t>CE</w:t>
      </w:r>
      <w:r w:rsidR="00E40AB0">
        <w:rPr>
          <w:b/>
          <w:sz w:val="32"/>
          <w:szCs w:val="32"/>
          <w:u w:val="single"/>
          <w:lang w:val="fr-FR"/>
        </w:rPr>
        <w:t xml:space="preserve">CT SCAN OF </w:t>
      </w:r>
      <w:r w:rsidR="00207BC2">
        <w:rPr>
          <w:b/>
          <w:sz w:val="32"/>
          <w:szCs w:val="32"/>
          <w:u w:val="single"/>
          <w:lang w:val="fr-FR"/>
        </w:rPr>
        <w:t xml:space="preserve">NECK </w:t>
      </w:r>
    </w:p>
    <w:p w:rsidR="00E40AB0" w:rsidRDefault="00E40AB0" w:rsidP="004742A7">
      <w:pPr>
        <w:autoSpaceDE w:val="0"/>
        <w:autoSpaceDN w:val="0"/>
        <w:adjustRightInd w:val="0"/>
        <w:ind w:left="360"/>
        <w:rPr>
          <w:rFonts w:ascii="Arial" w:hAnsi="Arial" w:cs="Arial"/>
          <w:color w:val="000000"/>
          <w:sz w:val="20"/>
          <w:szCs w:val="20"/>
        </w:rPr>
      </w:pPr>
    </w:p>
    <w:p w:rsidR="002962D7" w:rsidRPr="00347D99" w:rsidRDefault="002962D7" w:rsidP="004742A7">
      <w:pPr>
        <w:autoSpaceDE w:val="0"/>
        <w:autoSpaceDN w:val="0"/>
        <w:adjustRightInd w:val="0"/>
        <w:ind w:left="360"/>
        <w:rPr>
          <w:rFonts w:ascii="Arial" w:hAnsi="Arial" w:cs="Arial"/>
          <w:sz w:val="10"/>
          <w:szCs w:val="20"/>
          <w:u w:val="single"/>
        </w:rPr>
      </w:pPr>
    </w:p>
    <w:p w:rsidR="007847DD" w:rsidRDefault="00F63E3C" w:rsidP="00D43850">
      <w:pPr>
        <w:autoSpaceDE w:val="0"/>
        <w:autoSpaceDN w:val="0"/>
        <w:adjustRightInd w:val="0"/>
        <w:rPr>
          <w:rFonts w:ascii="Arial" w:hAnsi="Arial" w:cs="Arial"/>
          <w:position w:val="-11"/>
          <w:sz w:val="22"/>
          <w:szCs w:val="22"/>
        </w:rPr>
      </w:pPr>
      <w:r>
        <w:rPr>
          <w:rFonts w:ascii="Arial" w:hAnsi="Arial" w:cs="Arial"/>
          <w:position w:val="-11"/>
          <w:sz w:val="22"/>
          <w:szCs w:val="22"/>
        </w:rPr>
        <w:t>Na</w:t>
      </w:r>
      <w:r w:rsidR="00993343" w:rsidRPr="005B5420">
        <w:rPr>
          <w:rFonts w:ascii="Arial" w:hAnsi="Arial" w:cs="Arial"/>
          <w:position w:val="-11"/>
          <w:sz w:val="22"/>
          <w:szCs w:val="22"/>
        </w:rPr>
        <w:t xml:space="preserve">so-oropharynx </w:t>
      </w:r>
      <w:proofErr w:type="gramStart"/>
      <w:r w:rsidR="00993343" w:rsidRPr="005B5420">
        <w:rPr>
          <w:rFonts w:ascii="Arial" w:hAnsi="Arial" w:cs="Arial"/>
          <w:position w:val="-11"/>
          <w:sz w:val="22"/>
          <w:szCs w:val="22"/>
        </w:rPr>
        <w:t>are</w:t>
      </w:r>
      <w:proofErr w:type="gramEnd"/>
      <w:r w:rsidR="00993343" w:rsidRPr="005B5420">
        <w:rPr>
          <w:rFonts w:ascii="Arial" w:hAnsi="Arial" w:cs="Arial"/>
          <w:position w:val="-11"/>
          <w:sz w:val="22"/>
          <w:szCs w:val="22"/>
        </w:rPr>
        <w:t xml:space="preserve"> normal.</w:t>
      </w:r>
      <w:r w:rsidR="00AA2C62" w:rsidRPr="005B5420">
        <w:rPr>
          <w:rFonts w:ascii="Arial" w:hAnsi="Arial" w:cs="Arial"/>
          <w:position w:val="-11"/>
          <w:sz w:val="22"/>
          <w:szCs w:val="22"/>
        </w:rPr>
        <w:t xml:space="preserve"> </w:t>
      </w:r>
      <w:r w:rsidR="00993343" w:rsidRPr="005B5420">
        <w:rPr>
          <w:rFonts w:ascii="Arial" w:hAnsi="Arial" w:cs="Arial"/>
          <w:position w:val="-11"/>
          <w:sz w:val="22"/>
          <w:szCs w:val="22"/>
        </w:rPr>
        <w:t>Visualized part of trachea is normal in caliber.</w:t>
      </w:r>
      <w:r w:rsidR="007847DD">
        <w:rPr>
          <w:rFonts w:ascii="Arial" w:hAnsi="Arial" w:cs="Arial"/>
          <w:position w:val="-11"/>
          <w:sz w:val="22"/>
          <w:szCs w:val="22"/>
        </w:rPr>
        <w:t xml:space="preserve"> Mucosal thickening is noted in the bilateral maxillary sinus.</w:t>
      </w:r>
    </w:p>
    <w:p w:rsidR="007847DD" w:rsidRPr="005B5420" w:rsidRDefault="007847DD" w:rsidP="00D43850">
      <w:pPr>
        <w:autoSpaceDE w:val="0"/>
        <w:autoSpaceDN w:val="0"/>
        <w:adjustRightInd w:val="0"/>
        <w:rPr>
          <w:rFonts w:ascii="Arial" w:hAnsi="Arial" w:cs="Arial"/>
          <w:position w:val="-11"/>
          <w:sz w:val="22"/>
          <w:szCs w:val="22"/>
        </w:rPr>
      </w:pPr>
    </w:p>
    <w:p w:rsidR="00993343" w:rsidRPr="005B5420" w:rsidRDefault="00993343" w:rsidP="00D43850">
      <w:pPr>
        <w:autoSpaceDE w:val="0"/>
        <w:autoSpaceDN w:val="0"/>
        <w:adjustRightInd w:val="0"/>
        <w:rPr>
          <w:rFonts w:ascii="Arial" w:hAnsi="Arial" w:cs="Arial"/>
          <w:sz w:val="22"/>
          <w:szCs w:val="22"/>
        </w:rPr>
      </w:pPr>
      <w:r w:rsidRPr="005B5420">
        <w:rPr>
          <w:rFonts w:ascii="Arial" w:hAnsi="Arial" w:cs="Arial"/>
          <w:sz w:val="22"/>
          <w:szCs w:val="22"/>
          <w:u w:val="single"/>
        </w:rPr>
        <w:t xml:space="preserve">SUPRA </w:t>
      </w:r>
      <w:r w:rsidR="007847DD" w:rsidRPr="005B5420">
        <w:rPr>
          <w:rFonts w:ascii="Arial" w:hAnsi="Arial" w:cs="Arial"/>
          <w:sz w:val="22"/>
          <w:szCs w:val="22"/>
          <w:u w:val="single"/>
        </w:rPr>
        <w:t>GLOTTIS:</w:t>
      </w:r>
      <w:r w:rsidR="00E30CC8">
        <w:rPr>
          <w:rFonts w:ascii="Arial" w:hAnsi="Arial" w:cs="Arial"/>
          <w:sz w:val="22"/>
          <w:szCs w:val="22"/>
          <w:u w:val="single"/>
        </w:rPr>
        <w:t xml:space="preserve"> </w:t>
      </w:r>
      <w:r w:rsidRPr="005B5420">
        <w:rPr>
          <w:rFonts w:ascii="Arial" w:hAnsi="Arial" w:cs="Arial"/>
          <w:sz w:val="22"/>
          <w:szCs w:val="22"/>
        </w:rPr>
        <w:t xml:space="preserve">No abnormality is seen in the supra </w:t>
      </w:r>
      <w:r w:rsidR="00E354B3" w:rsidRPr="005B5420">
        <w:rPr>
          <w:rFonts w:ascii="Arial" w:hAnsi="Arial" w:cs="Arial"/>
          <w:sz w:val="22"/>
          <w:szCs w:val="22"/>
        </w:rPr>
        <w:t>glottis</w:t>
      </w:r>
      <w:r w:rsidRPr="005B5420">
        <w:rPr>
          <w:rFonts w:ascii="Arial" w:hAnsi="Arial" w:cs="Arial"/>
          <w:sz w:val="22"/>
          <w:szCs w:val="22"/>
        </w:rPr>
        <w:t xml:space="preserve"> </w:t>
      </w:r>
      <w:r w:rsidR="006B7852" w:rsidRPr="005B5420">
        <w:rPr>
          <w:rFonts w:ascii="Arial" w:hAnsi="Arial" w:cs="Arial"/>
          <w:sz w:val="22"/>
          <w:szCs w:val="22"/>
        </w:rPr>
        <w:t xml:space="preserve">region. </w:t>
      </w:r>
      <w:r w:rsidRPr="005B5420">
        <w:rPr>
          <w:rFonts w:ascii="Arial" w:hAnsi="Arial" w:cs="Arial"/>
          <w:sz w:val="22"/>
          <w:szCs w:val="22"/>
        </w:rPr>
        <w:t xml:space="preserve">Aryepiglottic </w:t>
      </w:r>
      <w:r w:rsidR="006B7852" w:rsidRPr="005B5420">
        <w:rPr>
          <w:rFonts w:ascii="Arial" w:hAnsi="Arial" w:cs="Arial"/>
          <w:sz w:val="22"/>
          <w:szCs w:val="22"/>
        </w:rPr>
        <w:t>fold, vallecula</w:t>
      </w:r>
      <w:r w:rsidRPr="005B5420">
        <w:rPr>
          <w:rFonts w:ascii="Arial" w:hAnsi="Arial" w:cs="Arial"/>
          <w:sz w:val="22"/>
          <w:szCs w:val="22"/>
        </w:rPr>
        <w:t xml:space="preserve"> and epiglottis show normal </w:t>
      </w:r>
      <w:r w:rsidR="006B7852" w:rsidRPr="005B5420">
        <w:rPr>
          <w:rFonts w:ascii="Arial" w:hAnsi="Arial" w:cs="Arial"/>
          <w:sz w:val="22"/>
          <w:szCs w:val="22"/>
        </w:rPr>
        <w:t>appearance and</w:t>
      </w:r>
      <w:r w:rsidRPr="005B5420">
        <w:rPr>
          <w:rFonts w:ascii="Arial" w:hAnsi="Arial" w:cs="Arial"/>
          <w:sz w:val="22"/>
          <w:szCs w:val="22"/>
        </w:rPr>
        <w:t xml:space="preserve"> contour. No abnormality is seen in the pyriform fossa</w:t>
      </w:r>
    </w:p>
    <w:p w:rsidR="005B5420" w:rsidRPr="005B5420" w:rsidRDefault="005B5420" w:rsidP="00D43850">
      <w:pPr>
        <w:autoSpaceDE w:val="0"/>
        <w:autoSpaceDN w:val="0"/>
        <w:adjustRightInd w:val="0"/>
        <w:rPr>
          <w:rFonts w:ascii="Arial" w:hAnsi="Arial" w:cs="Arial"/>
          <w:sz w:val="22"/>
          <w:szCs w:val="22"/>
        </w:rPr>
      </w:pPr>
    </w:p>
    <w:p w:rsidR="00993343" w:rsidRPr="005B5420" w:rsidRDefault="007847DD" w:rsidP="00D43850">
      <w:pPr>
        <w:autoSpaceDE w:val="0"/>
        <w:autoSpaceDN w:val="0"/>
        <w:adjustRightInd w:val="0"/>
        <w:rPr>
          <w:rFonts w:ascii="Arial" w:hAnsi="Arial" w:cs="Arial"/>
          <w:sz w:val="22"/>
          <w:szCs w:val="22"/>
        </w:rPr>
      </w:pPr>
      <w:r w:rsidRPr="005B5420">
        <w:rPr>
          <w:rFonts w:ascii="Arial" w:hAnsi="Arial" w:cs="Arial"/>
          <w:sz w:val="22"/>
          <w:szCs w:val="22"/>
          <w:u w:val="single"/>
        </w:rPr>
        <w:t>GLOTTIS</w:t>
      </w:r>
      <w:r>
        <w:rPr>
          <w:rFonts w:ascii="Arial" w:hAnsi="Arial" w:cs="Arial"/>
          <w:sz w:val="22"/>
          <w:szCs w:val="22"/>
          <w:u w:val="single"/>
        </w:rPr>
        <w:t>:</w:t>
      </w:r>
      <w:r w:rsidR="00E30CC8">
        <w:rPr>
          <w:rFonts w:ascii="Arial" w:hAnsi="Arial" w:cs="Arial"/>
          <w:sz w:val="22"/>
          <w:szCs w:val="22"/>
          <w:u w:val="single"/>
        </w:rPr>
        <w:t xml:space="preserve"> </w:t>
      </w:r>
      <w:r w:rsidR="00993343" w:rsidRPr="005B5420">
        <w:rPr>
          <w:rFonts w:ascii="Arial" w:hAnsi="Arial" w:cs="Arial"/>
          <w:sz w:val="22"/>
          <w:szCs w:val="22"/>
        </w:rPr>
        <w:t>In quiet respiration normal movement of the true vocal cords are seen from the median line .Normal contour is detected .No abnormal density is seen in the cords. Paralaryngeal space is also within normal limits.</w:t>
      </w:r>
      <w:r w:rsidR="00AA2C62" w:rsidRPr="005B5420">
        <w:rPr>
          <w:rFonts w:ascii="Arial" w:hAnsi="Arial" w:cs="Arial"/>
          <w:sz w:val="22"/>
          <w:szCs w:val="22"/>
        </w:rPr>
        <w:t xml:space="preserve"> </w:t>
      </w:r>
      <w:r w:rsidR="00993343" w:rsidRPr="005B5420">
        <w:rPr>
          <w:rFonts w:ascii="Arial" w:hAnsi="Arial" w:cs="Arial"/>
          <w:sz w:val="22"/>
          <w:szCs w:val="22"/>
        </w:rPr>
        <w:t>No abnormal infiltration is detected. Anterior and posterior commisures and vocal process of the arytenoid cartilage are within normal limits.</w:t>
      </w:r>
    </w:p>
    <w:p w:rsidR="005B5420" w:rsidRPr="005B5420" w:rsidRDefault="005B5420" w:rsidP="00D43850">
      <w:pPr>
        <w:autoSpaceDE w:val="0"/>
        <w:autoSpaceDN w:val="0"/>
        <w:adjustRightInd w:val="0"/>
        <w:rPr>
          <w:rFonts w:ascii="Arial" w:hAnsi="Arial" w:cs="Arial"/>
          <w:sz w:val="22"/>
          <w:szCs w:val="22"/>
        </w:rPr>
      </w:pPr>
    </w:p>
    <w:p w:rsidR="00993343" w:rsidRDefault="007847DD" w:rsidP="00D43850">
      <w:pPr>
        <w:autoSpaceDE w:val="0"/>
        <w:autoSpaceDN w:val="0"/>
        <w:adjustRightInd w:val="0"/>
        <w:rPr>
          <w:rFonts w:ascii="Arial" w:hAnsi="Arial" w:cs="Arial"/>
          <w:sz w:val="22"/>
          <w:szCs w:val="22"/>
        </w:rPr>
      </w:pPr>
      <w:r w:rsidRPr="005B5420">
        <w:rPr>
          <w:rFonts w:ascii="Arial" w:hAnsi="Arial" w:cs="Arial"/>
          <w:sz w:val="22"/>
          <w:szCs w:val="22"/>
          <w:u w:val="single"/>
        </w:rPr>
        <w:t>SUBGLOTTIS</w:t>
      </w:r>
      <w:r>
        <w:rPr>
          <w:rFonts w:ascii="Arial" w:hAnsi="Arial" w:cs="Arial"/>
          <w:sz w:val="22"/>
          <w:szCs w:val="22"/>
          <w:u w:val="single"/>
        </w:rPr>
        <w:t>:</w:t>
      </w:r>
      <w:r w:rsidR="00E30CC8">
        <w:rPr>
          <w:rFonts w:ascii="Arial" w:hAnsi="Arial" w:cs="Arial"/>
          <w:sz w:val="22"/>
          <w:szCs w:val="22"/>
          <w:u w:val="single"/>
        </w:rPr>
        <w:t xml:space="preserve"> </w:t>
      </w:r>
      <w:r w:rsidR="00993343" w:rsidRPr="005B5420">
        <w:rPr>
          <w:rFonts w:ascii="Arial" w:hAnsi="Arial" w:cs="Arial"/>
          <w:sz w:val="22"/>
          <w:szCs w:val="22"/>
        </w:rPr>
        <w:t xml:space="preserve">No </w:t>
      </w:r>
      <w:r w:rsidR="00E354B3" w:rsidRPr="005B5420">
        <w:rPr>
          <w:rFonts w:ascii="Arial" w:hAnsi="Arial" w:cs="Arial"/>
          <w:sz w:val="22"/>
          <w:szCs w:val="22"/>
        </w:rPr>
        <w:t>abnormality</w:t>
      </w:r>
      <w:r w:rsidR="00993343" w:rsidRPr="005B5420">
        <w:rPr>
          <w:rFonts w:ascii="Arial" w:hAnsi="Arial" w:cs="Arial"/>
          <w:sz w:val="22"/>
          <w:szCs w:val="22"/>
        </w:rPr>
        <w:t xml:space="preserve"> is seen in the subglottis region.</w:t>
      </w:r>
      <w:r w:rsidR="00E354B3" w:rsidRPr="005B5420">
        <w:rPr>
          <w:rFonts w:ascii="Arial" w:hAnsi="Arial" w:cs="Arial"/>
          <w:sz w:val="22"/>
          <w:szCs w:val="22"/>
        </w:rPr>
        <w:t xml:space="preserve"> </w:t>
      </w:r>
      <w:r w:rsidR="00993343" w:rsidRPr="005B5420">
        <w:rPr>
          <w:rFonts w:ascii="Arial" w:hAnsi="Arial" w:cs="Arial"/>
          <w:sz w:val="22"/>
          <w:szCs w:val="22"/>
        </w:rPr>
        <w:t>No abnormal lesion is detected.</w:t>
      </w:r>
    </w:p>
    <w:p w:rsidR="00E30CC8" w:rsidRPr="00E30CC8" w:rsidRDefault="00E30CC8" w:rsidP="00D43850">
      <w:pPr>
        <w:autoSpaceDE w:val="0"/>
        <w:autoSpaceDN w:val="0"/>
        <w:adjustRightInd w:val="0"/>
        <w:rPr>
          <w:rFonts w:ascii="Arial" w:hAnsi="Arial" w:cs="Arial"/>
          <w:position w:val="-11"/>
          <w:sz w:val="8"/>
          <w:szCs w:val="22"/>
        </w:rPr>
      </w:pPr>
    </w:p>
    <w:p w:rsidR="00993343" w:rsidRDefault="00993343" w:rsidP="00D43850">
      <w:pPr>
        <w:autoSpaceDE w:val="0"/>
        <w:autoSpaceDN w:val="0"/>
        <w:adjustRightInd w:val="0"/>
        <w:rPr>
          <w:rFonts w:ascii="Arial" w:hAnsi="Arial" w:cs="Arial"/>
          <w:position w:val="-11"/>
          <w:sz w:val="22"/>
          <w:szCs w:val="22"/>
        </w:rPr>
      </w:pPr>
      <w:r w:rsidRPr="005B5420">
        <w:rPr>
          <w:rFonts w:ascii="Arial" w:hAnsi="Arial" w:cs="Arial"/>
          <w:position w:val="-11"/>
          <w:sz w:val="22"/>
          <w:szCs w:val="22"/>
        </w:rPr>
        <w:t xml:space="preserve">Both the lobes of thyroid gland appear normal in size, shape, and </w:t>
      </w:r>
      <w:r w:rsidR="006B7852" w:rsidRPr="005B5420">
        <w:rPr>
          <w:rFonts w:ascii="Arial" w:hAnsi="Arial" w:cs="Arial"/>
          <w:position w:val="-11"/>
          <w:sz w:val="22"/>
          <w:szCs w:val="22"/>
        </w:rPr>
        <w:t>attenuation No</w:t>
      </w:r>
      <w:r w:rsidRPr="005B5420">
        <w:rPr>
          <w:rFonts w:ascii="Arial" w:hAnsi="Arial" w:cs="Arial"/>
          <w:position w:val="-11"/>
          <w:sz w:val="22"/>
          <w:szCs w:val="22"/>
        </w:rPr>
        <w:t xml:space="preserve"> SOL seen.</w:t>
      </w:r>
    </w:p>
    <w:p w:rsidR="008D5D7B" w:rsidRDefault="008D5D7B" w:rsidP="00D43850">
      <w:pPr>
        <w:autoSpaceDE w:val="0"/>
        <w:autoSpaceDN w:val="0"/>
        <w:adjustRightInd w:val="0"/>
        <w:rPr>
          <w:rFonts w:ascii="Arial" w:hAnsi="Arial" w:cs="Arial"/>
          <w:position w:val="-11"/>
          <w:sz w:val="22"/>
          <w:szCs w:val="22"/>
        </w:rPr>
      </w:pPr>
    </w:p>
    <w:p w:rsidR="008D5D7B" w:rsidRDefault="008D5D7B" w:rsidP="00D43850">
      <w:pPr>
        <w:autoSpaceDE w:val="0"/>
        <w:autoSpaceDN w:val="0"/>
        <w:adjustRightInd w:val="0"/>
        <w:rPr>
          <w:rFonts w:ascii="Arial" w:hAnsi="Arial" w:cs="Arial"/>
          <w:position w:val="-11"/>
          <w:sz w:val="22"/>
          <w:szCs w:val="22"/>
        </w:rPr>
      </w:pPr>
      <w:r>
        <w:rPr>
          <w:rFonts w:ascii="Arial" w:hAnsi="Arial" w:cs="Arial"/>
          <w:position w:val="-11"/>
          <w:sz w:val="22"/>
          <w:szCs w:val="22"/>
        </w:rPr>
        <w:t>Soft tissue density lesion of size ~5.7 (T)X5.19AP) X5.9(CC) cm with linear faint peripheral and central calcification showing mild enhancement on post contrast study with nonenhancing cystic / necrotic area</w:t>
      </w:r>
      <w:r w:rsidR="00F064C9">
        <w:rPr>
          <w:rFonts w:ascii="Arial" w:hAnsi="Arial" w:cs="Arial"/>
          <w:position w:val="-11"/>
          <w:sz w:val="22"/>
          <w:szCs w:val="22"/>
        </w:rPr>
        <w:t>s</w:t>
      </w:r>
      <w:r>
        <w:rPr>
          <w:rFonts w:ascii="Arial" w:hAnsi="Arial" w:cs="Arial"/>
          <w:position w:val="-11"/>
          <w:sz w:val="22"/>
          <w:szCs w:val="22"/>
        </w:rPr>
        <w:t xml:space="preserve"> within noted in right </w:t>
      </w:r>
      <w:r w:rsidR="00F064C9">
        <w:rPr>
          <w:rFonts w:ascii="Arial" w:hAnsi="Arial" w:cs="Arial"/>
          <w:position w:val="-11"/>
          <w:sz w:val="22"/>
          <w:szCs w:val="22"/>
        </w:rPr>
        <w:t>submandibular</w:t>
      </w:r>
      <w:r>
        <w:rPr>
          <w:rFonts w:ascii="Arial" w:hAnsi="Arial" w:cs="Arial"/>
          <w:position w:val="-11"/>
          <w:sz w:val="22"/>
          <w:szCs w:val="22"/>
        </w:rPr>
        <w:t xml:space="preserve"> region and upper part of right </w:t>
      </w:r>
      <w:r w:rsidR="00F064C9">
        <w:rPr>
          <w:rFonts w:ascii="Arial" w:hAnsi="Arial" w:cs="Arial"/>
          <w:position w:val="-11"/>
          <w:sz w:val="22"/>
          <w:szCs w:val="22"/>
        </w:rPr>
        <w:t>submandibular</w:t>
      </w:r>
      <w:r>
        <w:rPr>
          <w:rFonts w:ascii="Arial" w:hAnsi="Arial" w:cs="Arial"/>
          <w:position w:val="-11"/>
          <w:sz w:val="22"/>
          <w:szCs w:val="22"/>
        </w:rPr>
        <w:t xml:space="preserve"> gland is not visualised </w:t>
      </w:r>
      <w:r w:rsidR="00F064C9">
        <w:rPr>
          <w:rFonts w:ascii="Arial" w:hAnsi="Arial" w:cs="Arial"/>
          <w:position w:val="-11"/>
          <w:sz w:val="22"/>
          <w:szCs w:val="22"/>
        </w:rPr>
        <w:t>separately</w:t>
      </w:r>
      <w:r>
        <w:rPr>
          <w:rFonts w:ascii="Arial" w:hAnsi="Arial" w:cs="Arial"/>
          <w:position w:val="-11"/>
          <w:sz w:val="22"/>
          <w:szCs w:val="22"/>
        </w:rPr>
        <w:t xml:space="preserve"> from the lesion. Posteriorly th</w:t>
      </w:r>
      <w:r w:rsidR="00F064C9">
        <w:rPr>
          <w:rFonts w:ascii="Arial" w:hAnsi="Arial" w:cs="Arial"/>
          <w:position w:val="-11"/>
          <w:sz w:val="22"/>
          <w:szCs w:val="22"/>
        </w:rPr>
        <w:t>e lesion is abutting sternocleidomastoid</w:t>
      </w:r>
      <w:r>
        <w:rPr>
          <w:rFonts w:ascii="Arial" w:hAnsi="Arial" w:cs="Arial"/>
          <w:position w:val="-11"/>
          <w:sz w:val="22"/>
          <w:szCs w:val="22"/>
        </w:rPr>
        <w:t xml:space="preserve"> and infrahyoid </w:t>
      </w:r>
      <w:r w:rsidR="00F064C9">
        <w:rPr>
          <w:rFonts w:ascii="Arial" w:hAnsi="Arial" w:cs="Arial"/>
          <w:position w:val="-11"/>
          <w:sz w:val="22"/>
          <w:szCs w:val="22"/>
        </w:rPr>
        <w:t>strap</w:t>
      </w:r>
      <w:r>
        <w:rPr>
          <w:rFonts w:ascii="Arial" w:hAnsi="Arial" w:cs="Arial"/>
          <w:position w:val="-11"/>
          <w:sz w:val="22"/>
          <w:szCs w:val="22"/>
        </w:rPr>
        <w:t xml:space="preserve"> muscle </w:t>
      </w:r>
      <w:r w:rsidR="00F064C9">
        <w:rPr>
          <w:rFonts w:ascii="Arial" w:hAnsi="Arial" w:cs="Arial"/>
          <w:position w:val="-11"/>
          <w:sz w:val="22"/>
          <w:szCs w:val="22"/>
        </w:rPr>
        <w:t>and m</w:t>
      </w:r>
      <w:r>
        <w:rPr>
          <w:rFonts w:ascii="Arial" w:hAnsi="Arial" w:cs="Arial"/>
          <w:position w:val="-11"/>
          <w:sz w:val="22"/>
          <w:szCs w:val="22"/>
        </w:rPr>
        <w:t xml:space="preserve">edially the lesion is abutting mylohyoid and </w:t>
      </w:r>
      <w:r w:rsidR="00F064C9">
        <w:rPr>
          <w:rFonts w:ascii="Arial" w:hAnsi="Arial" w:cs="Arial"/>
          <w:position w:val="-11"/>
          <w:sz w:val="22"/>
          <w:szCs w:val="22"/>
        </w:rPr>
        <w:t>hyoglossus</w:t>
      </w:r>
      <w:r>
        <w:rPr>
          <w:rFonts w:ascii="Arial" w:hAnsi="Arial" w:cs="Arial"/>
          <w:position w:val="-11"/>
          <w:sz w:val="22"/>
          <w:szCs w:val="22"/>
        </w:rPr>
        <w:t xml:space="preserve"> m</w:t>
      </w:r>
      <w:r w:rsidR="00F064C9">
        <w:rPr>
          <w:rFonts w:ascii="Arial" w:hAnsi="Arial" w:cs="Arial"/>
          <w:position w:val="-11"/>
          <w:sz w:val="22"/>
          <w:szCs w:val="22"/>
        </w:rPr>
        <w:t xml:space="preserve">uscles with maintained intervening fat plane. Laterally lesion is abutting body </w:t>
      </w:r>
      <w:r>
        <w:rPr>
          <w:rFonts w:ascii="Arial" w:hAnsi="Arial" w:cs="Arial"/>
          <w:position w:val="-11"/>
          <w:sz w:val="22"/>
          <w:szCs w:val="22"/>
        </w:rPr>
        <w:t xml:space="preserve">of mandible </w:t>
      </w:r>
      <w:r w:rsidR="00F064C9">
        <w:rPr>
          <w:rFonts w:ascii="Arial" w:hAnsi="Arial" w:cs="Arial"/>
          <w:position w:val="-11"/>
          <w:sz w:val="22"/>
          <w:szCs w:val="22"/>
        </w:rPr>
        <w:t xml:space="preserve">(no bony erosion) </w:t>
      </w:r>
      <w:r>
        <w:rPr>
          <w:rFonts w:ascii="Arial" w:hAnsi="Arial" w:cs="Arial"/>
          <w:position w:val="-11"/>
          <w:sz w:val="22"/>
          <w:szCs w:val="22"/>
        </w:rPr>
        <w:t xml:space="preserve">causing focal </w:t>
      </w:r>
      <w:r w:rsidR="00F064C9">
        <w:rPr>
          <w:rFonts w:ascii="Arial" w:hAnsi="Arial" w:cs="Arial"/>
          <w:position w:val="-11"/>
          <w:sz w:val="22"/>
          <w:szCs w:val="22"/>
        </w:rPr>
        <w:t>bulge</w:t>
      </w:r>
      <w:r>
        <w:rPr>
          <w:rFonts w:ascii="Arial" w:hAnsi="Arial" w:cs="Arial"/>
          <w:position w:val="-11"/>
          <w:sz w:val="22"/>
          <w:szCs w:val="22"/>
        </w:rPr>
        <w:t xml:space="preserve"> in right submandibular region. Few </w:t>
      </w:r>
      <w:r w:rsidR="00977CA1">
        <w:rPr>
          <w:rFonts w:ascii="Arial" w:hAnsi="Arial" w:cs="Arial"/>
          <w:position w:val="-11"/>
          <w:sz w:val="22"/>
          <w:szCs w:val="22"/>
        </w:rPr>
        <w:t xml:space="preserve">right </w:t>
      </w:r>
      <w:r w:rsidR="00F064C9">
        <w:rPr>
          <w:rFonts w:ascii="Arial" w:hAnsi="Arial" w:cs="Arial"/>
          <w:position w:val="-11"/>
          <w:sz w:val="22"/>
          <w:szCs w:val="22"/>
        </w:rPr>
        <w:t>submandibular</w:t>
      </w:r>
      <w:r w:rsidR="00977CA1">
        <w:rPr>
          <w:rFonts w:ascii="Arial" w:hAnsi="Arial" w:cs="Arial"/>
          <w:position w:val="-11"/>
          <w:sz w:val="22"/>
          <w:szCs w:val="22"/>
        </w:rPr>
        <w:t xml:space="preserve">, right upper and mid cervical and right </w:t>
      </w:r>
      <w:r w:rsidR="00F064C9">
        <w:rPr>
          <w:rFonts w:ascii="Arial" w:hAnsi="Arial" w:cs="Arial"/>
          <w:position w:val="-11"/>
          <w:sz w:val="22"/>
          <w:szCs w:val="22"/>
        </w:rPr>
        <w:t>posterior</w:t>
      </w:r>
      <w:r w:rsidR="00977CA1">
        <w:rPr>
          <w:rFonts w:ascii="Arial" w:hAnsi="Arial" w:cs="Arial"/>
          <w:position w:val="-11"/>
          <w:sz w:val="22"/>
          <w:szCs w:val="22"/>
        </w:rPr>
        <w:t xml:space="preserve"> triangle lymph nodes (largest ~35X14mm) are noted.</w:t>
      </w:r>
    </w:p>
    <w:p w:rsidR="00E30CC8" w:rsidRDefault="00E30CC8" w:rsidP="00D43850">
      <w:pPr>
        <w:autoSpaceDE w:val="0"/>
        <w:autoSpaceDN w:val="0"/>
        <w:adjustRightInd w:val="0"/>
        <w:rPr>
          <w:rFonts w:ascii="Arial" w:hAnsi="Arial" w:cs="Arial"/>
          <w:position w:val="-11"/>
          <w:sz w:val="22"/>
          <w:szCs w:val="22"/>
        </w:rPr>
      </w:pPr>
    </w:p>
    <w:p w:rsidR="00993343" w:rsidRPr="005B5420" w:rsidRDefault="00993343" w:rsidP="00D43850">
      <w:pPr>
        <w:autoSpaceDE w:val="0"/>
        <w:autoSpaceDN w:val="0"/>
        <w:adjustRightInd w:val="0"/>
        <w:rPr>
          <w:rFonts w:ascii="Arial" w:hAnsi="Arial" w:cs="Arial"/>
          <w:position w:val="-11"/>
          <w:sz w:val="22"/>
          <w:szCs w:val="22"/>
        </w:rPr>
      </w:pPr>
      <w:r w:rsidRPr="005B5420">
        <w:rPr>
          <w:rFonts w:ascii="Arial" w:hAnsi="Arial" w:cs="Arial"/>
          <w:position w:val="-11"/>
          <w:sz w:val="22"/>
          <w:szCs w:val="22"/>
        </w:rPr>
        <w:t xml:space="preserve">Bilateral parotid and </w:t>
      </w:r>
      <w:r w:rsidR="008D5D7B">
        <w:rPr>
          <w:rFonts w:ascii="Arial" w:hAnsi="Arial" w:cs="Arial"/>
          <w:position w:val="-11"/>
          <w:sz w:val="22"/>
          <w:szCs w:val="22"/>
        </w:rPr>
        <w:t xml:space="preserve">left </w:t>
      </w:r>
      <w:r w:rsidRPr="005B5420">
        <w:rPr>
          <w:rFonts w:ascii="Arial" w:hAnsi="Arial" w:cs="Arial"/>
          <w:position w:val="-11"/>
          <w:sz w:val="22"/>
          <w:szCs w:val="22"/>
        </w:rPr>
        <w:t xml:space="preserve">submandibular glands are normal in </w:t>
      </w:r>
      <w:r w:rsidR="00E354B3" w:rsidRPr="005B5420">
        <w:rPr>
          <w:rFonts w:ascii="Arial" w:hAnsi="Arial" w:cs="Arial"/>
          <w:position w:val="-11"/>
          <w:sz w:val="22"/>
          <w:szCs w:val="22"/>
        </w:rPr>
        <w:t>size</w:t>
      </w:r>
      <w:r w:rsidRPr="005B5420">
        <w:rPr>
          <w:rFonts w:ascii="Arial" w:hAnsi="Arial" w:cs="Arial"/>
          <w:position w:val="-11"/>
          <w:sz w:val="22"/>
          <w:szCs w:val="22"/>
        </w:rPr>
        <w:t xml:space="preserve"> and </w:t>
      </w:r>
      <w:r w:rsidR="006B7852" w:rsidRPr="005B5420">
        <w:rPr>
          <w:rFonts w:ascii="Arial" w:hAnsi="Arial" w:cs="Arial"/>
          <w:position w:val="-11"/>
          <w:sz w:val="22"/>
          <w:szCs w:val="22"/>
        </w:rPr>
        <w:t>attenuation.</w:t>
      </w:r>
      <w:r w:rsidR="005B5420" w:rsidRPr="005B5420">
        <w:rPr>
          <w:rFonts w:ascii="Arial" w:hAnsi="Arial" w:cs="Arial"/>
          <w:position w:val="-11"/>
          <w:sz w:val="22"/>
          <w:szCs w:val="22"/>
        </w:rPr>
        <w:t xml:space="preserve"> </w:t>
      </w:r>
      <w:r w:rsidR="007847DD">
        <w:rPr>
          <w:rFonts w:ascii="Arial" w:hAnsi="Arial" w:cs="Arial"/>
          <w:position w:val="-11"/>
          <w:sz w:val="22"/>
          <w:szCs w:val="22"/>
        </w:rPr>
        <w:t xml:space="preserve"> </w:t>
      </w:r>
      <w:r w:rsidRPr="005B5420">
        <w:rPr>
          <w:rFonts w:ascii="Arial" w:hAnsi="Arial" w:cs="Arial"/>
          <w:position w:val="-11"/>
          <w:sz w:val="22"/>
          <w:szCs w:val="22"/>
        </w:rPr>
        <w:t>Visualized brain parenchyma and cervical vertebrae are normal.</w:t>
      </w:r>
    </w:p>
    <w:p w:rsidR="00993343" w:rsidRPr="0043209A" w:rsidRDefault="00993343" w:rsidP="00993343">
      <w:pPr>
        <w:autoSpaceDE w:val="0"/>
        <w:autoSpaceDN w:val="0"/>
        <w:adjustRightInd w:val="0"/>
        <w:spacing w:line="300" w:lineRule="atLeast"/>
        <w:jc w:val="both"/>
        <w:rPr>
          <w:rFonts w:ascii="Arial" w:hAnsi="Arial" w:cs="Arial"/>
          <w:sz w:val="20"/>
          <w:szCs w:val="20"/>
        </w:rPr>
      </w:pPr>
    </w:p>
    <w:p w:rsidR="00F064C9" w:rsidRPr="00F63E3C" w:rsidRDefault="00993343" w:rsidP="00F63E3C">
      <w:pPr>
        <w:autoSpaceDE w:val="0"/>
        <w:autoSpaceDN w:val="0"/>
        <w:adjustRightInd w:val="0"/>
        <w:spacing w:line="300" w:lineRule="atLeast"/>
        <w:ind w:left="1440" w:hanging="1440"/>
        <w:rPr>
          <w:rFonts w:ascii="Arial" w:hAnsi="Arial" w:cs="Arial"/>
          <w:b/>
          <w:i/>
          <w:position w:val="-11"/>
          <w:sz w:val="22"/>
          <w:szCs w:val="22"/>
        </w:rPr>
      </w:pPr>
      <w:r w:rsidRPr="0043209A">
        <w:rPr>
          <w:rFonts w:ascii="Arial" w:hAnsi="Arial" w:cs="Arial"/>
          <w:b/>
          <w:bCs/>
          <w:i/>
          <w:iCs/>
          <w:u w:val="single"/>
        </w:rPr>
        <w:t>REMARK</w:t>
      </w:r>
      <w:r w:rsidRPr="0043209A">
        <w:rPr>
          <w:rFonts w:ascii="Arial" w:hAnsi="Arial" w:cs="Arial"/>
        </w:rPr>
        <w:t xml:space="preserve">:  </w:t>
      </w:r>
      <w:r w:rsidRPr="0043209A">
        <w:rPr>
          <w:rFonts w:ascii="Arial" w:hAnsi="Arial" w:cs="Arial"/>
          <w:i/>
          <w:iCs/>
        </w:rPr>
        <w:tab/>
        <w:t xml:space="preserve">  </w:t>
      </w:r>
      <w:proofErr w:type="spellStart"/>
      <w:r w:rsidR="00F63E3C" w:rsidRPr="00F63E3C">
        <w:rPr>
          <w:rFonts w:ascii="Arial" w:hAnsi="Arial" w:cs="Arial"/>
          <w:b/>
          <w:i/>
          <w:position w:val="-11"/>
          <w:sz w:val="22"/>
          <w:szCs w:val="22"/>
        </w:rPr>
        <w:t>i</w:t>
      </w:r>
      <w:proofErr w:type="spellEnd"/>
      <w:r w:rsidR="00F63E3C" w:rsidRPr="00F63E3C">
        <w:rPr>
          <w:rFonts w:ascii="Arial" w:hAnsi="Arial" w:cs="Arial"/>
          <w:b/>
          <w:i/>
          <w:position w:val="-11"/>
          <w:sz w:val="22"/>
          <w:szCs w:val="22"/>
        </w:rPr>
        <w:t xml:space="preserve">) </w:t>
      </w:r>
      <w:r w:rsidR="00F63E3C" w:rsidRPr="00983FC6">
        <w:rPr>
          <w:rFonts w:ascii="Arial" w:hAnsi="Arial" w:cs="Arial"/>
          <w:i/>
          <w:position w:val="-11"/>
          <w:sz w:val="22"/>
          <w:szCs w:val="22"/>
        </w:rPr>
        <w:t>S</w:t>
      </w:r>
      <w:r w:rsidR="00F064C9" w:rsidRPr="00983FC6">
        <w:rPr>
          <w:rFonts w:ascii="Arial" w:hAnsi="Arial" w:cs="Arial"/>
          <w:i/>
          <w:position w:val="-11"/>
          <w:sz w:val="22"/>
          <w:szCs w:val="22"/>
        </w:rPr>
        <w:t>oft tissue density lesion with linear faint calcification</w:t>
      </w:r>
      <w:r w:rsidR="007847DD">
        <w:rPr>
          <w:rFonts w:ascii="Arial" w:hAnsi="Arial" w:cs="Arial"/>
          <w:i/>
          <w:position w:val="-11"/>
          <w:sz w:val="22"/>
          <w:szCs w:val="22"/>
        </w:rPr>
        <w:t>s</w:t>
      </w:r>
      <w:r w:rsidR="00F064C9" w:rsidRPr="00983FC6">
        <w:rPr>
          <w:rFonts w:ascii="Arial" w:hAnsi="Arial" w:cs="Arial"/>
          <w:i/>
          <w:position w:val="-11"/>
          <w:sz w:val="22"/>
          <w:szCs w:val="22"/>
        </w:rPr>
        <w:t xml:space="preserve"> showing mild enhancement with</w:t>
      </w:r>
      <w:r w:rsidR="007847DD">
        <w:rPr>
          <w:rFonts w:ascii="Arial" w:hAnsi="Arial" w:cs="Arial"/>
          <w:i/>
          <w:position w:val="-11"/>
          <w:sz w:val="22"/>
          <w:szCs w:val="22"/>
        </w:rPr>
        <w:t xml:space="preserve"> internal </w:t>
      </w:r>
      <w:r w:rsidR="00F064C9" w:rsidRPr="00983FC6">
        <w:rPr>
          <w:rFonts w:ascii="Arial" w:hAnsi="Arial" w:cs="Arial"/>
          <w:i/>
          <w:position w:val="-11"/>
          <w:sz w:val="22"/>
          <w:szCs w:val="22"/>
        </w:rPr>
        <w:t>cystic / necrotic areas</w:t>
      </w:r>
      <w:r w:rsidR="007847DD">
        <w:rPr>
          <w:rFonts w:ascii="Arial" w:hAnsi="Arial" w:cs="Arial"/>
          <w:i/>
          <w:position w:val="-11"/>
          <w:sz w:val="22"/>
          <w:szCs w:val="22"/>
        </w:rPr>
        <w:t xml:space="preserve"> </w:t>
      </w:r>
      <w:r w:rsidR="00F064C9" w:rsidRPr="00983FC6">
        <w:rPr>
          <w:rFonts w:ascii="Arial" w:hAnsi="Arial" w:cs="Arial"/>
          <w:i/>
          <w:position w:val="-11"/>
          <w:sz w:val="22"/>
          <w:szCs w:val="22"/>
        </w:rPr>
        <w:t xml:space="preserve">in right submandibular </w:t>
      </w:r>
      <w:r w:rsidR="00983FC6" w:rsidRPr="00983FC6">
        <w:rPr>
          <w:rFonts w:ascii="Arial" w:hAnsi="Arial" w:cs="Arial"/>
          <w:i/>
          <w:position w:val="-11"/>
          <w:sz w:val="22"/>
          <w:szCs w:val="22"/>
        </w:rPr>
        <w:t xml:space="preserve">gland </w:t>
      </w:r>
      <w:r w:rsidR="007847DD">
        <w:rPr>
          <w:rFonts w:ascii="Arial" w:hAnsi="Arial" w:cs="Arial"/>
          <w:i/>
          <w:position w:val="-11"/>
          <w:sz w:val="22"/>
          <w:szCs w:val="22"/>
        </w:rPr>
        <w:t xml:space="preserve">&amp; lesion is </w:t>
      </w:r>
      <w:r w:rsidR="00F064C9" w:rsidRPr="00983FC6">
        <w:rPr>
          <w:rFonts w:ascii="Arial" w:hAnsi="Arial" w:cs="Arial"/>
          <w:i/>
          <w:position w:val="-11"/>
          <w:sz w:val="22"/>
          <w:szCs w:val="22"/>
        </w:rPr>
        <w:t>posteriorly abutting sternocleidomastoid and infrahyoid strap muscles and medially abutting mylohyoid and hyoglossus muscles with maintained intervening fat plane &amp; laterally abutting body of mandible (no bony erosion)</w:t>
      </w:r>
      <w:r w:rsidR="00F63E3C" w:rsidRPr="00983FC6">
        <w:rPr>
          <w:rFonts w:ascii="Arial" w:hAnsi="Arial" w:cs="Arial"/>
          <w:i/>
          <w:position w:val="-11"/>
          <w:sz w:val="22"/>
          <w:szCs w:val="22"/>
        </w:rPr>
        <w:t xml:space="preserve"> &amp;</w:t>
      </w:r>
      <w:r w:rsidR="00F064C9" w:rsidRPr="00983FC6">
        <w:rPr>
          <w:rFonts w:ascii="Arial" w:hAnsi="Arial" w:cs="Arial"/>
          <w:i/>
          <w:position w:val="-11"/>
          <w:sz w:val="22"/>
          <w:szCs w:val="22"/>
        </w:rPr>
        <w:t xml:space="preserve"> causing focal bulge in right submandibular region –</w:t>
      </w:r>
      <w:r w:rsidR="00F064C9" w:rsidRPr="00F63E3C">
        <w:rPr>
          <w:rFonts w:ascii="Arial" w:hAnsi="Arial" w:cs="Arial"/>
          <w:b/>
          <w:i/>
          <w:position w:val="-11"/>
          <w:sz w:val="22"/>
          <w:szCs w:val="22"/>
        </w:rPr>
        <w:t xml:space="preserve"> </w:t>
      </w:r>
      <w:r w:rsidR="005C7FCC">
        <w:rPr>
          <w:rFonts w:ascii="Arial" w:hAnsi="Arial" w:cs="Arial"/>
          <w:b/>
          <w:i/>
          <w:position w:val="-11"/>
          <w:sz w:val="22"/>
          <w:szCs w:val="22"/>
        </w:rPr>
        <w:t>Right s</w:t>
      </w:r>
      <w:r w:rsidR="00F064C9" w:rsidRPr="00F63E3C">
        <w:rPr>
          <w:rFonts w:ascii="Arial" w:hAnsi="Arial" w:cs="Arial"/>
          <w:b/>
          <w:i/>
          <w:position w:val="-11"/>
          <w:sz w:val="22"/>
          <w:szCs w:val="22"/>
        </w:rPr>
        <w:t xml:space="preserve">ubmandibular gland </w:t>
      </w:r>
      <w:r w:rsidR="00F63E3C" w:rsidRPr="00F63E3C">
        <w:rPr>
          <w:rFonts w:ascii="Arial" w:hAnsi="Arial" w:cs="Arial"/>
          <w:b/>
          <w:i/>
          <w:position w:val="-11"/>
          <w:sz w:val="22"/>
          <w:szCs w:val="22"/>
        </w:rPr>
        <w:t>n</w:t>
      </w:r>
      <w:r w:rsidR="005C7FCC">
        <w:rPr>
          <w:rFonts w:ascii="Arial" w:hAnsi="Arial" w:cs="Arial"/>
          <w:b/>
          <w:i/>
          <w:position w:val="-11"/>
          <w:sz w:val="22"/>
          <w:szCs w:val="22"/>
        </w:rPr>
        <w:t xml:space="preserve">eoplastic lesion (Most likely : </w:t>
      </w:r>
      <w:r w:rsidR="00F63E3C" w:rsidRPr="00F63E3C">
        <w:rPr>
          <w:rFonts w:ascii="Arial" w:hAnsi="Arial" w:cs="Arial"/>
          <w:b/>
          <w:i/>
          <w:position w:val="-11"/>
          <w:sz w:val="22"/>
          <w:szCs w:val="22"/>
        </w:rPr>
        <w:t>Pleomorphic adenoma) – Suggested histopathological correlation and further investigation.</w:t>
      </w:r>
    </w:p>
    <w:p w:rsidR="00F064C9" w:rsidRDefault="00F064C9" w:rsidP="00F63E3C">
      <w:pPr>
        <w:autoSpaceDE w:val="0"/>
        <w:autoSpaceDN w:val="0"/>
        <w:adjustRightInd w:val="0"/>
        <w:spacing w:line="300" w:lineRule="atLeast"/>
        <w:ind w:left="1440"/>
        <w:rPr>
          <w:rFonts w:ascii="Arial" w:hAnsi="Arial" w:cs="Arial"/>
          <w:b/>
          <w:i/>
          <w:position w:val="-11"/>
          <w:sz w:val="22"/>
          <w:szCs w:val="22"/>
        </w:rPr>
      </w:pPr>
      <w:r w:rsidRPr="00F63E3C">
        <w:rPr>
          <w:rFonts w:ascii="Arial" w:hAnsi="Arial" w:cs="Arial"/>
          <w:b/>
          <w:i/>
          <w:position w:val="-11"/>
          <w:sz w:val="22"/>
          <w:szCs w:val="22"/>
        </w:rPr>
        <w:t xml:space="preserve">ii)  Few </w:t>
      </w:r>
      <w:r w:rsidR="00983FC6">
        <w:rPr>
          <w:rFonts w:ascii="Arial" w:hAnsi="Arial" w:cs="Arial"/>
          <w:b/>
          <w:i/>
          <w:position w:val="-11"/>
          <w:sz w:val="22"/>
          <w:szCs w:val="22"/>
        </w:rPr>
        <w:t xml:space="preserve">enlarged </w:t>
      </w:r>
      <w:r w:rsidRPr="00F63E3C">
        <w:rPr>
          <w:rFonts w:ascii="Arial" w:hAnsi="Arial" w:cs="Arial"/>
          <w:b/>
          <w:i/>
          <w:position w:val="-11"/>
          <w:sz w:val="22"/>
          <w:szCs w:val="22"/>
        </w:rPr>
        <w:t>right submandibular, right upper and mid cervical and right posterior triangle lymph nodes</w:t>
      </w:r>
      <w:r w:rsidR="00D43850">
        <w:rPr>
          <w:rFonts w:ascii="Arial" w:hAnsi="Arial" w:cs="Arial"/>
          <w:b/>
          <w:i/>
          <w:position w:val="-11"/>
          <w:sz w:val="22"/>
          <w:szCs w:val="22"/>
        </w:rPr>
        <w:t xml:space="preserve"> (Level – I, II, III &amp; V)</w:t>
      </w:r>
      <w:r w:rsidR="007847DD">
        <w:rPr>
          <w:rFonts w:ascii="Arial" w:hAnsi="Arial" w:cs="Arial"/>
          <w:b/>
          <w:i/>
          <w:position w:val="-11"/>
          <w:sz w:val="22"/>
          <w:szCs w:val="22"/>
        </w:rPr>
        <w:t>.</w:t>
      </w:r>
    </w:p>
    <w:p w:rsidR="007847DD" w:rsidRDefault="007847DD" w:rsidP="00F63E3C">
      <w:pPr>
        <w:autoSpaceDE w:val="0"/>
        <w:autoSpaceDN w:val="0"/>
        <w:adjustRightInd w:val="0"/>
        <w:spacing w:line="300" w:lineRule="atLeast"/>
        <w:ind w:left="1440"/>
        <w:rPr>
          <w:rFonts w:ascii="Arial" w:hAnsi="Arial" w:cs="Arial"/>
          <w:b/>
          <w:i/>
          <w:position w:val="-11"/>
          <w:sz w:val="22"/>
          <w:szCs w:val="22"/>
        </w:rPr>
      </w:pPr>
      <w:r>
        <w:rPr>
          <w:rFonts w:ascii="Arial" w:hAnsi="Arial" w:cs="Arial"/>
          <w:b/>
          <w:i/>
          <w:position w:val="-11"/>
          <w:sz w:val="22"/>
          <w:szCs w:val="22"/>
        </w:rPr>
        <w:t>iii) PNS shows feature of bilateral chronic maxillary sinusitis.</w:t>
      </w:r>
    </w:p>
    <w:p w:rsidR="007847DD" w:rsidRPr="00F63E3C" w:rsidRDefault="007847DD" w:rsidP="00F63E3C">
      <w:pPr>
        <w:autoSpaceDE w:val="0"/>
        <w:autoSpaceDN w:val="0"/>
        <w:adjustRightInd w:val="0"/>
        <w:spacing w:line="300" w:lineRule="atLeast"/>
        <w:ind w:left="1440"/>
        <w:rPr>
          <w:rFonts w:ascii="Arial" w:hAnsi="Arial" w:cs="Arial"/>
          <w:b/>
          <w:i/>
          <w:position w:val="-11"/>
          <w:sz w:val="22"/>
          <w:szCs w:val="22"/>
        </w:rPr>
      </w:pPr>
    </w:p>
    <w:p w:rsidR="00635C0C" w:rsidRPr="006A3E53" w:rsidRDefault="00635C0C" w:rsidP="004564CA">
      <w:pPr>
        <w:autoSpaceDE w:val="0"/>
        <w:autoSpaceDN w:val="0"/>
        <w:adjustRightInd w:val="0"/>
        <w:ind w:left="7200" w:firstLine="72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4564CA">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85BC8"/>
    <w:rsid w:val="000A2225"/>
    <w:rsid w:val="000C005C"/>
    <w:rsid w:val="000C6A67"/>
    <w:rsid w:val="000D4222"/>
    <w:rsid w:val="000E5E98"/>
    <w:rsid w:val="000F0DC0"/>
    <w:rsid w:val="001113C0"/>
    <w:rsid w:val="00156399"/>
    <w:rsid w:val="0016423B"/>
    <w:rsid w:val="0016733E"/>
    <w:rsid w:val="001910CD"/>
    <w:rsid w:val="00194FBF"/>
    <w:rsid w:val="001B0216"/>
    <w:rsid w:val="001B064C"/>
    <w:rsid w:val="001B1B57"/>
    <w:rsid w:val="001D54F2"/>
    <w:rsid w:val="001E537C"/>
    <w:rsid w:val="00207BC2"/>
    <w:rsid w:val="002139B3"/>
    <w:rsid w:val="0021721B"/>
    <w:rsid w:val="00224D8D"/>
    <w:rsid w:val="00243B1D"/>
    <w:rsid w:val="00247621"/>
    <w:rsid w:val="00287808"/>
    <w:rsid w:val="00290D95"/>
    <w:rsid w:val="002962D7"/>
    <w:rsid w:val="002A5580"/>
    <w:rsid w:val="002B2CAC"/>
    <w:rsid w:val="002C4414"/>
    <w:rsid w:val="002C5984"/>
    <w:rsid w:val="002D76DF"/>
    <w:rsid w:val="002F250B"/>
    <w:rsid w:val="002F3276"/>
    <w:rsid w:val="002F735E"/>
    <w:rsid w:val="002F7A0D"/>
    <w:rsid w:val="00303342"/>
    <w:rsid w:val="00340752"/>
    <w:rsid w:val="00342B62"/>
    <w:rsid w:val="0034353E"/>
    <w:rsid w:val="003469E1"/>
    <w:rsid w:val="00347D99"/>
    <w:rsid w:val="0037177E"/>
    <w:rsid w:val="00376691"/>
    <w:rsid w:val="00377589"/>
    <w:rsid w:val="0038775D"/>
    <w:rsid w:val="003A24B7"/>
    <w:rsid w:val="003A4102"/>
    <w:rsid w:val="003B173E"/>
    <w:rsid w:val="003B17BF"/>
    <w:rsid w:val="003D3EC1"/>
    <w:rsid w:val="003D4258"/>
    <w:rsid w:val="003E5AAF"/>
    <w:rsid w:val="0040648C"/>
    <w:rsid w:val="00411F94"/>
    <w:rsid w:val="00413782"/>
    <w:rsid w:val="004319C4"/>
    <w:rsid w:val="004432DC"/>
    <w:rsid w:val="004564CA"/>
    <w:rsid w:val="004649C9"/>
    <w:rsid w:val="0046568E"/>
    <w:rsid w:val="00467AAB"/>
    <w:rsid w:val="004742A7"/>
    <w:rsid w:val="0047678E"/>
    <w:rsid w:val="004920E0"/>
    <w:rsid w:val="004A4AC6"/>
    <w:rsid w:val="004A583A"/>
    <w:rsid w:val="004B7857"/>
    <w:rsid w:val="004C524D"/>
    <w:rsid w:val="005054AF"/>
    <w:rsid w:val="00507669"/>
    <w:rsid w:val="00583BF1"/>
    <w:rsid w:val="005A7D91"/>
    <w:rsid w:val="005B0645"/>
    <w:rsid w:val="005B53FE"/>
    <w:rsid w:val="005B5420"/>
    <w:rsid w:val="005C3285"/>
    <w:rsid w:val="005C7FCC"/>
    <w:rsid w:val="005F2AEC"/>
    <w:rsid w:val="00603215"/>
    <w:rsid w:val="00604489"/>
    <w:rsid w:val="0060781B"/>
    <w:rsid w:val="00625367"/>
    <w:rsid w:val="006346C8"/>
    <w:rsid w:val="00635C0C"/>
    <w:rsid w:val="006435E6"/>
    <w:rsid w:val="0064511D"/>
    <w:rsid w:val="00677AB0"/>
    <w:rsid w:val="0068564B"/>
    <w:rsid w:val="00693FAE"/>
    <w:rsid w:val="006A3E53"/>
    <w:rsid w:val="006B7852"/>
    <w:rsid w:val="006C4803"/>
    <w:rsid w:val="006C4B6B"/>
    <w:rsid w:val="006E6DE9"/>
    <w:rsid w:val="006E740E"/>
    <w:rsid w:val="006F0742"/>
    <w:rsid w:val="0070275E"/>
    <w:rsid w:val="00711E99"/>
    <w:rsid w:val="00713F39"/>
    <w:rsid w:val="007357FF"/>
    <w:rsid w:val="00760791"/>
    <w:rsid w:val="007822FF"/>
    <w:rsid w:val="007847DD"/>
    <w:rsid w:val="007B3200"/>
    <w:rsid w:val="007B59CD"/>
    <w:rsid w:val="007B6379"/>
    <w:rsid w:val="007C5611"/>
    <w:rsid w:val="007D247D"/>
    <w:rsid w:val="007D3687"/>
    <w:rsid w:val="007D691A"/>
    <w:rsid w:val="0081451D"/>
    <w:rsid w:val="0084781B"/>
    <w:rsid w:val="00864608"/>
    <w:rsid w:val="00870344"/>
    <w:rsid w:val="00882861"/>
    <w:rsid w:val="008D5AF1"/>
    <w:rsid w:val="008D5D7B"/>
    <w:rsid w:val="008D6F16"/>
    <w:rsid w:val="008E7784"/>
    <w:rsid w:val="008F4FA4"/>
    <w:rsid w:val="008F7A0C"/>
    <w:rsid w:val="00924951"/>
    <w:rsid w:val="009276B7"/>
    <w:rsid w:val="00974015"/>
    <w:rsid w:val="00977CA1"/>
    <w:rsid w:val="00983FC6"/>
    <w:rsid w:val="00993343"/>
    <w:rsid w:val="00A06B47"/>
    <w:rsid w:val="00A15487"/>
    <w:rsid w:val="00A15A71"/>
    <w:rsid w:val="00A23011"/>
    <w:rsid w:val="00A34E09"/>
    <w:rsid w:val="00A36AA7"/>
    <w:rsid w:val="00A44D8F"/>
    <w:rsid w:val="00A82D8E"/>
    <w:rsid w:val="00AA2C62"/>
    <w:rsid w:val="00AC3CFC"/>
    <w:rsid w:val="00AF7958"/>
    <w:rsid w:val="00B1409D"/>
    <w:rsid w:val="00B2060A"/>
    <w:rsid w:val="00B25461"/>
    <w:rsid w:val="00B46AB1"/>
    <w:rsid w:val="00B51BC7"/>
    <w:rsid w:val="00B751C1"/>
    <w:rsid w:val="00BA472C"/>
    <w:rsid w:val="00BE3017"/>
    <w:rsid w:val="00BE5947"/>
    <w:rsid w:val="00BE74CF"/>
    <w:rsid w:val="00C46A50"/>
    <w:rsid w:val="00C63476"/>
    <w:rsid w:val="00C70FBD"/>
    <w:rsid w:val="00C84BA9"/>
    <w:rsid w:val="00C9406F"/>
    <w:rsid w:val="00C947D6"/>
    <w:rsid w:val="00CA7D4A"/>
    <w:rsid w:val="00CC0B14"/>
    <w:rsid w:val="00CC27DE"/>
    <w:rsid w:val="00CD73B5"/>
    <w:rsid w:val="00CF3E64"/>
    <w:rsid w:val="00D1276A"/>
    <w:rsid w:val="00D13C38"/>
    <w:rsid w:val="00D24FCA"/>
    <w:rsid w:val="00D362A6"/>
    <w:rsid w:val="00D43850"/>
    <w:rsid w:val="00D46287"/>
    <w:rsid w:val="00D578E7"/>
    <w:rsid w:val="00D62237"/>
    <w:rsid w:val="00D64CC8"/>
    <w:rsid w:val="00D7461A"/>
    <w:rsid w:val="00D75330"/>
    <w:rsid w:val="00DA7D54"/>
    <w:rsid w:val="00DB3284"/>
    <w:rsid w:val="00DB5F80"/>
    <w:rsid w:val="00DB76FC"/>
    <w:rsid w:val="00DC06DF"/>
    <w:rsid w:val="00DE0CC2"/>
    <w:rsid w:val="00DF257A"/>
    <w:rsid w:val="00E23243"/>
    <w:rsid w:val="00E255E0"/>
    <w:rsid w:val="00E30CC8"/>
    <w:rsid w:val="00E354B3"/>
    <w:rsid w:val="00E40AB0"/>
    <w:rsid w:val="00E415CD"/>
    <w:rsid w:val="00E455C2"/>
    <w:rsid w:val="00E47B37"/>
    <w:rsid w:val="00E636F7"/>
    <w:rsid w:val="00E6748A"/>
    <w:rsid w:val="00E74301"/>
    <w:rsid w:val="00E76617"/>
    <w:rsid w:val="00E94CEC"/>
    <w:rsid w:val="00EB7390"/>
    <w:rsid w:val="00EC0236"/>
    <w:rsid w:val="00EC1A7A"/>
    <w:rsid w:val="00EC46BC"/>
    <w:rsid w:val="00EC5C19"/>
    <w:rsid w:val="00ED5894"/>
    <w:rsid w:val="00EE00AC"/>
    <w:rsid w:val="00F064C9"/>
    <w:rsid w:val="00F11F89"/>
    <w:rsid w:val="00F32F13"/>
    <w:rsid w:val="00F3318E"/>
    <w:rsid w:val="00F41BF3"/>
    <w:rsid w:val="00F4609C"/>
    <w:rsid w:val="00F63CE4"/>
    <w:rsid w:val="00F63E3C"/>
    <w:rsid w:val="00F67C19"/>
    <w:rsid w:val="00F75222"/>
    <w:rsid w:val="00F774B4"/>
    <w:rsid w:val="00F91B20"/>
    <w:rsid w:val="00FB57B9"/>
    <w:rsid w:val="00FC0876"/>
    <w:rsid w:val="00FC44FC"/>
    <w:rsid w:val="00FC60E2"/>
    <w:rsid w:val="00FC6FB9"/>
    <w:rsid w:val="00FC71B6"/>
    <w:rsid w:val="00FC7BF0"/>
    <w:rsid w:val="00FE3304"/>
    <w:rsid w:val="00FF41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2021-09-09T13:48:00Z</cp:lastPrinted>
  <dcterms:created xsi:type="dcterms:W3CDTF">2022-07-08T13:07:00Z</dcterms:created>
  <dcterms:modified xsi:type="dcterms:W3CDTF">2022-07-08T13:07:00Z</dcterms:modified>
</cp:coreProperties>
</file>